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168D" w14:textId="078387F3" w:rsidR="001C5B2B" w:rsidRPr="001477A2" w:rsidRDefault="00AB7A3D" w:rsidP="001477A2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6420"/>
        </w:tabs>
      </w:pPr>
      <w:r w:rsidRPr="001477A2">
        <w:t xml:space="preserve">Praha, </w:t>
      </w:r>
      <w:r w:rsidR="006B040A">
        <w:t>1</w:t>
      </w:r>
      <w:r w:rsidR="00BC0C55">
        <w:t>8</w:t>
      </w:r>
      <w:r w:rsidR="00EA3BBB" w:rsidRPr="001477A2">
        <w:t xml:space="preserve">. </w:t>
      </w:r>
      <w:r w:rsidR="0042238A">
        <w:t>října</w:t>
      </w:r>
      <w:r w:rsidR="00CB7FBE">
        <w:t xml:space="preserve"> </w:t>
      </w:r>
      <w:r w:rsidR="00536363">
        <w:t>2023</w:t>
      </w:r>
      <w:r w:rsidR="006A5392" w:rsidRPr="001477A2">
        <w:t xml:space="preserve"> </w:t>
      </w:r>
      <w:r w:rsidR="00FC6638" w:rsidRPr="001477A2">
        <w:tab/>
      </w:r>
      <w:r w:rsidR="001477A2">
        <w:tab/>
      </w:r>
    </w:p>
    <w:p w14:paraId="33B939AD" w14:textId="4D4867D0" w:rsidR="00AB7A3D" w:rsidRDefault="00AB7A3D" w:rsidP="00AB7A3D">
      <w:pPr>
        <w:rPr>
          <w:rFonts w:cs="Arial"/>
          <w:b/>
          <w:bCs/>
          <w:color w:val="212492"/>
          <w:sz w:val="40"/>
          <w:szCs w:val="40"/>
        </w:rPr>
      </w:pPr>
    </w:p>
    <w:p w14:paraId="60D12C29" w14:textId="00F7B184" w:rsidR="007851FF" w:rsidRDefault="005262F5" w:rsidP="007C07AE">
      <w:pPr>
        <w:rPr>
          <w:rFonts w:cs="Arial"/>
          <w:b/>
          <w:bCs/>
          <w:color w:val="0070C0"/>
          <w:sz w:val="28"/>
          <w:szCs w:val="28"/>
        </w:rPr>
      </w:pPr>
      <w:r w:rsidRPr="005262F5">
        <w:rPr>
          <w:rFonts w:cs="Arial"/>
          <w:b/>
          <w:bCs/>
          <w:color w:val="0070C0"/>
          <w:sz w:val="28"/>
          <w:szCs w:val="28"/>
        </w:rPr>
        <w:t xml:space="preserve">CREDITAS Real Estate dokončuje první etapu rezidenčního projektu Nové Boroviny v Kladně, nabídne </w:t>
      </w:r>
      <w:r w:rsidRPr="00633F26">
        <w:rPr>
          <w:rFonts w:cs="Arial"/>
          <w:b/>
          <w:bCs/>
          <w:color w:val="0070C0"/>
          <w:sz w:val="28"/>
          <w:szCs w:val="28"/>
        </w:rPr>
        <w:t xml:space="preserve">celkem 161 bytů </w:t>
      </w:r>
    </w:p>
    <w:p w14:paraId="20A6B093" w14:textId="72A4005D" w:rsidR="00AF5BD1" w:rsidRDefault="00AF5BD1" w:rsidP="00DD25D9">
      <w:pPr>
        <w:rPr>
          <w:rFonts w:cs="Arial"/>
          <w:b/>
          <w:bCs/>
          <w:color w:val="0070C0"/>
          <w:sz w:val="22"/>
          <w:szCs w:val="22"/>
        </w:rPr>
      </w:pPr>
    </w:p>
    <w:p w14:paraId="6A187EAF" w14:textId="75BDB8B0" w:rsidR="002F36F5" w:rsidRDefault="00013542" w:rsidP="00DD25D9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Aktuálně</w:t>
      </w:r>
      <w:r w:rsidR="004A7243" w:rsidRPr="004A7243">
        <w:rPr>
          <w:rFonts w:cs="Arial"/>
          <w:b/>
          <w:bCs/>
          <w:sz w:val="20"/>
          <w:szCs w:val="20"/>
        </w:rPr>
        <w:t xml:space="preserve"> dokončovan</w:t>
      </w:r>
      <w:r w:rsidR="001D7CA9">
        <w:rPr>
          <w:rFonts w:cs="Arial"/>
          <w:b/>
          <w:bCs/>
          <w:sz w:val="20"/>
          <w:szCs w:val="20"/>
        </w:rPr>
        <w:t>á</w:t>
      </w:r>
      <w:r w:rsidR="004A7243" w:rsidRPr="004A7243">
        <w:rPr>
          <w:rFonts w:cs="Arial"/>
          <w:b/>
          <w:bCs/>
          <w:sz w:val="20"/>
          <w:szCs w:val="20"/>
        </w:rPr>
        <w:t xml:space="preserve"> rezidence Nové Boroviny společnosti CREDITAS Real Estate</w:t>
      </w:r>
      <w:r w:rsidR="001D7CA9">
        <w:rPr>
          <w:rFonts w:cs="Arial"/>
          <w:b/>
          <w:bCs/>
          <w:sz w:val="20"/>
          <w:szCs w:val="20"/>
        </w:rPr>
        <w:t xml:space="preserve"> p</w:t>
      </w:r>
      <w:r w:rsidR="00104A6C">
        <w:rPr>
          <w:rFonts w:cs="Arial"/>
          <w:b/>
          <w:bCs/>
          <w:sz w:val="20"/>
          <w:szCs w:val="20"/>
        </w:rPr>
        <w:t xml:space="preserve">řivítá </w:t>
      </w:r>
      <w:r w:rsidR="00285732">
        <w:rPr>
          <w:rFonts w:cs="Arial"/>
          <w:b/>
          <w:bCs/>
          <w:sz w:val="20"/>
          <w:szCs w:val="20"/>
        </w:rPr>
        <w:t>na začátku příštího roku první</w:t>
      </w:r>
      <w:r w:rsidR="00104A6C">
        <w:rPr>
          <w:rFonts w:cs="Arial"/>
          <w:b/>
          <w:bCs/>
          <w:sz w:val="20"/>
          <w:szCs w:val="20"/>
        </w:rPr>
        <w:t xml:space="preserve"> obyvatele</w:t>
      </w:r>
      <w:r w:rsidR="004A7243" w:rsidRPr="004A7243">
        <w:rPr>
          <w:rFonts w:cs="Arial"/>
          <w:b/>
          <w:bCs/>
          <w:sz w:val="20"/>
          <w:szCs w:val="20"/>
        </w:rPr>
        <w:t xml:space="preserve">. </w:t>
      </w:r>
      <w:r>
        <w:rPr>
          <w:rFonts w:cs="Arial"/>
          <w:b/>
          <w:bCs/>
          <w:sz w:val="20"/>
          <w:szCs w:val="20"/>
        </w:rPr>
        <w:t>V</w:t>
      </w:r>
      <w:r w:rsidR="00105962">
        <w:rPr>
          <w:rFonts w:cs="Arial"/>
          <w:b/>
          <w:bCs/>
          <w:sz w:val="20"/>
          <w:szCs w:val="20"/>
        </w:rPr>
        <w:t xml:space="preserve"> první</w:t>
      </w:r>
      <w:r w:rsidR="004A7243" w:rsidRPr="004A7243">
        <w:rPr>
          <w:rFonts w:cs="Arial"/>
          <w:b/>
          <w:bCs/>
          <w:sz w:val="20"/>
          <w:szCs w:val="20"/>
        </w:rPr>
        <w:t xml:space="preserve"> etapě </w:t>
      </w:r>
      <w:r>
        <w:rPr>
          <w:rFonts w:cs="Arial"/>
          <w:b/>
          <w:bCs/>
          <w:sz w:val="20"/>
          <w:szCs w:val="20"/>
        </w:rPr>
        <w:t xml:space="preserve">projektu je </w:t>
      </w:r>
      <w:r w:rsidR="004A7243" w:rsidRPr="004A7243">
        <w:rPr>
          <w:rFonts w:cs="Arial"/>
          <w:b/>
          <w:bCs/>
          <w:sz w:val="20"/>
          <w:szCs w:val="20"/>
        </w:rPr>
        <w:t xml:space="preserve">161 bytů o dispozicích od 1+kk po 4+kk, část bytů je </w:t>
      </w:r>
      <w:r w:rsidR="00AA034D">
        <w:rPr>
          <w:rFonts w:cs="Arial"/>
          <w:b/>
          <w:bCs/>
          <w:sz w:val="20"/>
          <w:szCs w:val="20"/>
        </w:rPr>
        <w:t xml:space="preserve">již </w:t>
      </w:r>
      <w:r w:rsidR="004A7243" w:rsidRPr="004A7243">
        <w:rPr>
          <w:rFonts w:cs="Arial"/>
          <w:b/>
          <w:bCs/>
          <w:sz w:val="20"/>
          <w:szCs w:val="20"/>
        </w:rPr>
        <w:t>prodaná. Novinkou je možnost koupit si kompletně vybavený byt ve standardu na míru zařízeného vzorového bytu.</w:t>
      </w:r>
    </w:p>
    <w:p w14:paraId="1C34E19A" w14:textId="77777777" w:rsidR="004A7243" w:rsidRPr="00CB7FBE" w:rsidRDefault="004A7243" w:rsidP="00DD25D9">
      <w:pPr>
        <w:rPr>
          <w:sz w:val="20"/>
          <w:szCs w:val="20"/>
        </w:rPr>
      </w:pPr>
    </w:p>
    <w:p w14:paraId="7A38FB08" w14:textId="5354FD1E" w:rsidR="00633F26" w:rsidRPr="00633F26" w:rsidRDefault="00633F26" w:rsidP="53C1FE17">
      <w:pPr>
        <w:rPr>
          <w:rFonts w:cs="Arial"/>
          <w:sz w:val="20"/>
          <w:szCs w:val="20"/>
        </w:rPr>
      </w:pPr>
      <w:r w:rsidRPr="53C1FE17">
        <w:rPr>
          <w:rFonts w:cs="Arial"/>
          <w:sz w:val="20"/>
          <w:szCs w:val="20"/>
        </w:rPr>
        <w:t xml:space="preserve">Klidné bydlení v komorním projektu, bezpečí uzavřeného areálu, </w:t>
      </w:r>
      <w:r w:rsidR="0040042D" w:rsidRPr="53C1FE17">
        <w:rPr>
          <w:rFonts w:cs="Arial"/>
          <w:sz w:val="20"/>
          <w:szCs w:val="20"/>
        </w:rPr>
        <w:t>spousta zeleně</w:t>
      </w:r>
      <w:r w:rsidRPr="53C1FE17">
        <w:rPr>
          <w:rFonts w:cs="Arial"/>
          <w:sz w:val="20"/>
          <w:szCs w:val="20"/>
        </w:rPr>
        <w:t xml:space="preserve">, </w:t>
      </w:r>
      <w:r w:rsidR="0052690B" w:rsidRPr="53C1FE17">
        <w:rPr>
          <w:rFonts w:cs="Arial"/>
          <w:sz w:val="20"/>
          <w:szCs w:val="20"/>
        </w:rPr>
        <w:t>kompletní</w:t>
      </w:r>
      <w:r w:rsidRPr="53C1FE17">
        <w:rPr>
          <w:rFonts w:cs="Arial"/>
          <w:sz w:val="20"/>
          <w:szCs w:val="20"/>
        </w:rPr>
        <w:t xml:space="preserve"> občanská vybavenost a rychlá dojezdová vzdálenost do Prahy činí z kladenského projektu Nové Boroviny společnosti CREDITAS Real Estate ideální volbu pro ty, kteří preferují nové bydlení ve vysokém standardu</w:t>
      </w:r>
      <w:r w:rsidR="00AA034D" w:rsidRPr="53C1FE17">
        <w:rPr>
          <w:rFonts w:cs="Arial"/>
          <w:sz w:val="20"/>
          <w:szCs w:val="20"/>
        </w:rPr>
        <w:t xml:space="preserve">, případně se poohlíží po </w:t>
      </w:r>
      <w:r w:rsidR="00D56F38" w:rsidRPr="53C1FE17">
        <w:rPr>
          <w:rFonts w:cs="Arial"/>
          <w:sz w:val="20"/>
          <w:szCs w:val="20"/>
        </w:rPr>
        <w:t xml:space="preserve">vhodné investici v blízkosti </w:t>
      </w:r>
      <w:r w:rsidR="005F38E4" w:rsidRPr="53C1FE17">
        <w:rPr>
          <w:rFonts w:cs="Arial"/>
          <w:sz w:val="20"/>
          <w:szCs w:val="20"/>
        </w:rPr>
        <w:t>hlavního města</w:t>
      </w:r>
      <w:r w:rsidRPr="53C1FE17">
        <w:rPr>
          <w:rFonts w:cs="Arial"/>
          <w:sz w:val="20"/>
          <w:szCs w:val="20"/>
        </w:rPr>
        <w:t>.</w:t>
      </w:r>
      <w:r w:rsidR="007C7F27" w:rsidRPr="53C1FE17">
        <w:rPr>
          <w:rFonts w:cs="Arial"/>
          <w:sz w:val="20"/>
          <w:szCs w:val="20"/>
        </w:rPr>
        <w:t xml:space="preserve"> </w:t>
      </w:r>
    </w:p>
    <w:p w14:paraId="2A06274F" w14:textId="007B729E" w:rsidR="00633F26" w:rsidRPr="00633F26" w:rsidRDefault="00633F26" w:rsidP="53C1FE17">
      <w:pPr>
        <w:rPr>
          <w:rFonts w:cs="Arial"/>
          <w:sz w:val="20"/>
          <w:szCs w:val="20"/>
        </w:rPr>
      </w:pPr>
    </w:p>
    <w:p w14:paraId="73858801" w14:textId="740A17B1" w:rsidR="00633F26" w:rsidRPr="00633F26" w:rsidRDefault="00633F26" w:rsidP="00633F26">
      <w:pPr>
        <w:rPr>
          <w:rFonts w:cs="Arial"/>
          <w:sz w:val="20"/>
          <w:szCs w:val="20"/>
        </w:rPr>
      </w:pPr>
      <w:r w:rsidRPr="53C1FE17">
        <w:rPr>
          <w:rFonts w:cs="Arial"/>
          <w:sz w:val="20"/>
          <w:szCs w:val="20"/>
        </w:rPr>
        <w:t xml:space="preserve">Projekt se skládá ze čtyř bloků, každý s pěti nadzemními podlažími a výtahy. Jedním z nejvýraznějších prvků celého areálu je vzdušný zelený vnitroblok, který nabízí dokonalý prostor k relaxaci a odpočinku na pohodlných lavičkách. Přízemní byty mají předzahrádky. </w:t>
      </w:r>
      <w:r w:rsidR="00DB0D55">
        <w:rPr>
          <w:rFonts w:cs="Arial"/>
          <w:sz w:val="20"/>
          <w:szCs w:val="20"/>
        </w:rPr>
        <w:t>K</w:t>
      </w:r>
      <w:r w:rsidRPr="53C1FE17">
        <w:rPr>
          <w:rFonts w:cs="Arial"/>
          <w:sz w:val="20"/>
          <w:szCs w:val="20"/>
        </w:rPr>
        <w:t xml:space="preserve"> dispozici </w:t>
      </w:r>
      <w:r w:rsidR="00DB0D55">
        <w:rPr>
          <w:rFonts w:cs="Arial"/>
          <w:sz w:val="20"/>
          <w:szCs w:val="20"/>
        </w:rPr>
        <w:t xml:space="preserve">jsou také </w:t>
      </w:r>
      <w:r w:rsidRPr="53C1FE17">
        <w:rPr>
          <w:rFonts w:cs="Arial"/>
          <w:sz w:val="20"/>
          <w:szCs w:val="20"/>
        </w:rPr>
        <w:t xml:space="preserve">byty s balkony nebo terasami, které nabízejí </w:t>
      </w:r>
      <w:r w:rsidR="006A0FBF">
        <w:rPr>
          <w:rFonts w:cs="Arial"/>
          <w:sz w:val="20"/>
          <w:szCs w:val="20"/>
        </w:rPr>
        <w:t>hezký</w:t>
      </w:r>
      <w:r w:rsidRPr="53C1FE17">
        <w:rPr>
          <w:rFonts w:cs="Arial"/>
          <w:sz w:val="20"/>
          <w:szCs w:val="20"/>
        </w:rPr>
        <w:t xml:space="preserve"> výhled na okolní krajinu. Samozřejmostí je dostatečný počet sklepů a parkovacích stání.</w:t>
      </w:r>
    </w:p>
    <w:p w14:paraId="1A67E1BD" w14:textId="77777777" w:rsidR="00633F26" w:rsidRDefault="00633F26" w:rsidP="00633F26">
      <w:pPr>
        <w:rPr>
          <w:rFonts w:cs="Arial"/>
          <w:sz w:val="20"/>
          <w:szCs w:val="20"/>
        </w:rPr>
      </w:pPr>
    </w:p>
    <w:p w14:paraId="64BF941C" w14:textId="691210E6" w:rsidR="00633F26" w:rsidRPr="00633F26" w:rsidRDefault="00633F26" w:rsidP="00633F26">
      <w:pPr>
        <w:rPr>
          <w:rFonts w:cs="Arial"/>
          <w:sz w:val="20"/>
          <w:szCs w:val="20"/>
        </w:rPr>
      </w:pPr>
      <w:r w:rsidRPr="00633F26">
        <w:rPr>
          <w:rFonts w:cs="Arial"/>
          <w:sz w:val="20"/>
          <w:szCs w:val="20"/>
        </w:rPr>
        <w:t>„</w:t>
      </w:r>
      <w:r w:rsidR="0081035D">
        <w:rPr>
          <w:rFonts w:cs="Arial"/>
          <w:i/>
          <w:iCs/>
          <w:sz w:val="20"/>
          <w:szCs w:val="20"/>
        </w:rPr>
        <w:t>V</w:t>
      </w:r>
      <w:r w:rsidRPr="00D57F11">
        <w:rPr>
          <w:rFonts w:cs="Arial"/>
          <w:i/>
          <w:iCs/>
          <w:sz w:val="20"/>
          <w:szCs w:val="20"/>
        </w:rPr>
        <w:t xml:space="preserve"> projektu Nové Boroviny mají klienti možnost pořídit si plně zařízený byt ve standardu vzorového bytu. </w:t>
      </w:r>
      <w:r w:rsidR="0084672D">
        <w:rPr>
          <w:rFonts w:cs="Arial"/>
          <w:i/>
          <w:iCs/>
          <w:sz w:val="20"/>
          <w:szCs w:val="20"/>
        </w:rPr>
        <w:t>Díky tomu z</w:t>
      </w:r>
      <w:r w:rsidRPr="00D57F11">
        <w:rPr>
          <w:rFonts w:cs="Arial"/>
          <w:i/>
          <w:iCs/>
          <w:sz w:val="20"/>
          <w:szCs w:val="20"/>
        </w:rPr>
        <w:t>ískají komfortní a na míru řešené bydlení bez nutnosti dalších investic</w:t>
      </w:r>
      <w:r w:rsidR="00351D09" w:rsidRPr="00D57F11">
        <w:rPr>
          <w:rFonts w:cs="Arial"/>
          <w:i/>
          <w:iCs/>
          <w:sz w:val="20"/>
          <w:szCs w:val="20"/>
        </w:rPr>
        <w:t>.</w:t>
      </w:r>
      <w:r w:rsidR="0011131F" w:rsidRPr="00D57F11">
        <w:rPr>
          <w:rFonts w:cs="Arial"/>
          <w:i/>
          <w:iCs/>
          <w:sz w:val="20"/>
          <w:szCs w:val="20"/>
        </w:rPr>
        <w:t xml:space="preserve"> Budou se </w:t>
      </w:r>
      <w:r w:rsidR="00CD349D" w:rsidRPr="00D57F11">
        <w:rPr>
          <w:rFonts w:cs="Arial"/>
          <w:i/>
          <w:iCs/>
          <w:sz w:val="20"/>
          <w:szCs w:val="20"/>
        </w:rPr>
        <w:t>moci ihned nastěhovat</w:t>
      </w:r>
      <w:r w:rsidR="00C27F96">
        <w:rPr>
          <w:rFonts w:cs="Arial"/>
          <w:i/>
          <w:iCs/>
          <w:sz w:val="20"/>
          <w:szCs w:val="20"/>
        </w:rPr>
        <w:t xml:space="preserve"> a </w:t>
      </w:r>
      <w:r w:rsidR="00D43E45">
        <w:rPr>
          <w:rFonts w:cs="Arial"/>
          <w:i/>
          <w:iCs/>
          <w:sz w:val="20"/>
          <w:szCs w:val="20"/>
        </w:rPr>
        <w:t>bydlet</w:t>
      </w:r>
      <w:r w:rsidR="00D43E45" w:rsidRPr="00D57F11">
        <w:rPr>
          <w:rFonts w:cs="Arial"/>
          <w:i/>
          <w:iCs/>
          <w:sz w:val="20"/>
          <w:szCs w:val="20"/>
        </w:rPr>
        <w:t>.</w:t>
      </w:r>
      <w:r w:rsidR="00CD349D" w:rsidRPr="00D57F11">
        <w:rPr>
          <w:rFonts w:cs="Arial"/>
          <w:i/>
          <w:iCs/>
          <w:sz w:val="20"/>
          <w:szCs w:val="20"/>
        </w:rPr>
        <w:t xml:space="preserve"> Ušetří </w:t>
      </w:r>
      <w:r w:rsidR="006E7E79">
        <w:rPr>
          <w:rFonts w:cs="Arial"/>
          <w:i/>
          <w:iCs/>
          <w:sz w:val="20"/>
          <w:szCs w:val="20"/>
        </w:rPr>
        <w:t xml:space="preserve">si </w:t>
      </w:r>
      <w:r w:rsidR="00CD349D" w:rsidRPr="00D57F11">
        <w:rPr>
          <w:rFonts w:cs="Arial"/>
          <w:i/>
          <w:iCs/>
          <w:sz w:val="20"/>
          <w:szCs w:val="20"/>
        </w:rPr>
        <w:t>tak spoustu času i starostí</w:t>
      </w:r>
      <w:r w:rsidR="00FA4530">
        <w:rPr>
          <w:rFonts w:cs="Arial"/>
          <w:i/>
          <w:iCs/>
          <w:sz w:val="20"/>
          <w:szCs w:val="20"/>
        </w:rPr>
        <w:t xml:space="preserve"> se zařizováním</w:t>
      </w:r>
      <w:r w:rsidR="008E261E">
        <w:rPr>
          <w:rFonts w:cs="Arial"/>
          <w:i/>
          <w:iCs/>
          <w:sz w:val="20"/>
          <w:szCs w:val="20"/>
        </w:rPr>
        <w:t>,</w:t>
      </w:r>
      <w:r w:rsidRPr="00633F26">
        <w:rPr>
          <w:rFonts w:cs="Arial"/>
          <w:sz w:val="20"/>
          <w:szCs w:val="20"/>
        </w:rPr>
        <w:t xml:space="preserve">“ zmiňuje velkou výhodu projektu Tomáš Drábek, obchodní ředitel CREDITAS Real Estate. </w:t>
      </w:r>
    </w:p>
    <w:p w14:paraId="5F60FB28" w14:textId="77777777" w:rsidR="00633F26" w:rsidRDefault="00633F26" w:rsidP="00633F26">
      <w:pPr>
        <w:rPr>
          <w:rFonts w:cs="Arial"/>
          <w:sz w:val="20"/>
          <w:szCs w:val="20"/>
        </w:rPr>
      </w:pPr>
    </w:p>
    <w:p w14:paraId="24A1E465" w14:textId="1E4BDCC4" w:rsidR="00633F26" w:rsidRPr="00633F26" w:rsidRDefault="00633F26" w:rsidP="00633F26">
      <w:pPr>
        <w:rPr>
          <w:rFonts w:cs="Arial"/>
          <w:b/>
          <w:bCs/>
          <w:color w:val="0070C0"/>
          <w:sz w:val="20"/>
          <w:szCs w:val="20"/>
        </w:rPr>
      </w:pPr>
      <w:r w:rsidRPr="00633F26">
        <w:rPr>
          <w:rFonts w:cs="Arial"/>
          <w:b/>
          <w:bCs/>
          <w:color w:val="0070C0"/>
          <w:sz w:val="20"/>
          <w:szCs w:val="20"/>
        </w:rPr>
        <w:t>Dostupné bydlení kousek od Prahy</w:t>
      </w:r>
    </w:p>
    <w:p w14:paraId="7FE788A0" w14:textId="77777777" w:rsidR="00633F26" w:rsidRDefault="00633F26" w:rsidP="00633F26">
      <w:pPr>
        <w:rPr>
          <w:rFonts w:cs="Arial"/>
          <w:sz w:val="20"/>
          <w:szCs w:val="20"/>
        </w:rPr>
      </w:pPr>
    </w:p>
    <w:p w14:paraId="5F05EF5F" w14:textId="77777777" w:rsidR="008D4893" w:rsidRDefault="00633F26" w:rsidP="00633F26">
      <w:pPr>
        <w:rPr>
          <w:rFonts w:cs="Arial"/>
          <w:sz w:val="20"/>
          <w:szCs w:val="20"/>
        </w:rPr>
      </w:pPr>
      <w:r w:rsidRPr="00633F26">
        <w:rPr>
          <w:rFonts w:cs="Arial"/>
          <w:sz w:val="20"/>
          <w:szCs w:val="20"/>
        </w:rPr>
        <w:t xml:space="preserve">Jedním z faktorů, který </w:t>
      </w:r>
      <w:r w:rsidR="00C026CC">
        <w:rPr>
          <w:rFonts w:cs="Arial"/>
          <w:sz w:val="20"/>
          <w:szCs w:val="20"/>
        </w:rPr>
        <w:t>zvyšuje</w:t>
      </w:r>
      <w:r w:rsidRPr="00633F26">
        <w:rPr>
          <w:rFonts w:cs="Arial"/>
          <w:sz w:val="20"/>
          <w:szCs w:val="20"/>
        </w:rPr>
        <w:t xml:space="preserve"> atraktiv</w:t>
      </w:r>
      <w:r w:rsidR="000B04FD">
        <w:rPr>
          <w:rFonts w:cs="Arial"/>
          <w:sz w:val="20"/>
          <w:szCs w:val="20"/>
        </w:rPr>
        <w:t>it</w:t>
      </w:r>
      <w:r w:rsidR="00C026CC">
        <w:rPr>
          <w:rFonts w:cs="Arial"/>
          <w:sz w:val="20"/>
          <w:szCs w:val="20"/>
        </w:rPr>
        <w:t>u</w:t>
      </w:r>
      <w:r w:rsidRPr="00633F26">
        <w:rPr>
          <w:rFonts w:cs="Arial"/>
          <w:sz w:val="20"/>
          <w:szCs w:val="20"/>
        </w:rPr>
        <w:t xml:space="preserve"> Kladna</w:t>
      </w:r>
      <w:r w:rsidR="00762C43">
        <w:rPr>
          <w:rFonts w:cs="Arial"/>
          <w:sz w:val="20"/>
          <w:szCs w:val="20"/>
        </w:rPr>
        <w:t xml:space="preserve"> coby vhodné lokality pro bydlení</w:t>
      </w:r>
      <w:r w:rsidRPr="00633F26">
        <w:rPr>
          <w:rFonts w:cs="Arial"/>
          <w:sz w:val="20"/>
          <w:szCs w:val="20"/>
        </w:rPr>
        <w:t xml:space="preserve">, </w:t>
      </w:r>
      <w:r w:rsidR="001B05EF">
        <w:rPr>
          <w:rFonts w:cs="Arial"/>
          <w:sz w:val="20"/>
          <w:szCs w:val="20"/>
        </w:rPr>
        <w:t>je</w:t>
      </w:r>
      <w:r w:rsidRPr="00633F26">
        <w:rPr>
          <w:rFonts w:cs="Arial"/>
          <w:sz w:val="20"/>
          <w:szCs w:val="20"/>
        </w:rPr>
        <w:t xml:space="preserve"> </w:t>
      </w:r>
      <w:r w:rsidR="00297694">
        <w:rPr>
          <w:rFonts w:cs="Arial"/>
          <w:sz w:val="20"/>
          <w:szCs w:val="20"/>
        </w:rPr>
        <w:t xml:space="preserve">v porovnání s Prahou </w:t>
      </w:r>
      <w:r w:rsidR="000B04FD">
        <w:rPr>
          <w:rFonts w:cs="Arial"/>
          <w:sz w:val="20"/>
          <w:szCs w:val="20"/>
        </w:rPr>
        <w:t>nižší pořizovací</w:t>
      </w:r>
      <w:r w:rsidRPr="00633F26">
        <w:rPr>
          <w:rFonts w:cs="Arial"/>
          <w:sz w:val="20"/>
          <w:szCs w:val="20"/>
        </w:rPr>
        <w:t xml:space="preserve"> cen</w:t>
      </w:r>
      <w:r w:rsidR="001B05EF">
        <w:rPr>
          <w:rFonts w:cs="Arial"/>
          <w:sz w:val="20"/>
          <w:szCs w:val="20"/>
        </w:rPr>
        <w:t>a</w:t>
      </w:r>
      <w:r w:rsidRPr="00633F26">
        <w:rPr>
          <w:rFonts w:cs="Arial"/>
          <w:sz w:val="20"/>
          <w:szCs w:val="20"/>
        </w:rPr>
        <w:t xml:space="preserve"> nemovitostí. Oproti hlavnímu městu jsou zde nemovitosti </w:t>
      </w:r>
      <w:r w:rsidR="00441217">
        <w:rPr>
          <w:rFonts w:cs="Arial"/>
          <w:sz w:val="20"/>
          <w:szCs w:val="20"/>
        </w:rPr>
        <w:t xml:space="preserve">cenově </w:t>
      </w:r>
      <w:r w:rsidR="00D43E45" w:rsidRPr="00633F26">
        <w:rPr>
          <w:rFonts w:cs="Arial"/>
          <w:sz w:val="20"/>
          <w:szCs w:val="20"/>
        </w:rPr>
        <w:t>dostupnější</w:t>
      </w:r>
      <w:r w:rsidR="00E45A13">
        <w:rPr>
          <w:rFonts w:cs="Arial"/>
          <w:sz w:val="20"/>
          <w:szCs w:val="20"/>
        </w:rPr>
        <w:t xml:space="preserve">. </w:t>
      </w:r>
    </w:p>
    <w:p w14:paraId="126119E7" w14:textId="77777777" w:rsidR="008D4893" w:rsidRDefault="008D4893" w:rsidP="00633F26">
      <w:pPr>
        <w:rPr>
          <w:rFonts w:cs="Arial"/>
          <w:sz w:val="20"/>
          <w:szCs w:val="20"/>
        </w:rPr>
      </w:pPr>
    </w:p>
    <w:p w14:paraId="43108E13" w14:textId="653A8DDC" w:rsidR="003C05B8" w:rsidRDefault="00633F26" w:rsidP="00633F26">
      <w:pPr>
        <w:rPr>
          <w:rFonts w:cs="Arial"/>
          <w:sz w:val="20"/>
          <w:szCs w:val="20"/>
        </w:rPr>
      </w:pPr>
      <w:r w:rsidRPr="00633F26">
        <w:rPr>
          <w:rFonts w:cs="Arial"/>
          <w:sz w:val="20"/>
          <w:szCs w:val="20"/>
        </w:rPr>
        <w:t xml:space="preserve">Kladno nabízí zájemcům o bydlení i další výhody. Patří mezi ně perfektní dopravní dostupnost, kompletní občanská vybavenost a okolí, které vybízí k pěším výletům nebo projížďkám na kole. Dobré dálniční spojení umožňuje snadnou a rychlou dopravu mezi Kladnem a Prahou. Plánovaná rychlodráha mezi Prahou a Kladnem může do budoucna znamenat urychlení cestování veřejnou dopravou a další zvýšení zájmu o bydlení </w:t>
      </w:r>
      <w:r w:rsidR="00CB7B5D">
        <w:rPr>
          <w:rFonts w:cs="Arial"/>
          <w:sz w:val="20"/>
          <w:szCs w:val="20"/>
        </w:rPr>
        <w:t xml:space="preserve">a investice </w:t>
      </w:r>
      <w:r w:rsidRPr="00633F26">
        <w:rPr>
          <w:rFonts w:cs="Arial"/>
          <w:sz w:val="20"/>
          <w:szCs w:val="20"/>
        </w:rPr>
        <w:t>v této lokalitě.</w:t>
      </w:r>
    </w:p>
    <w:p w14:paraId="4FD77160" w14:textId="77777777" w:rsidR="00C2181B" w:rsidRDefault="00C2181B" w:rsidP="00633F26">
      <w:pPr>
        <w:rPr>
          <w:rFonts w:cs="Arial"/>
          <w:sz w:val="20"/>
          <w:szCs w:val="20"/>
        </w:rPr>
      </w:pPr>
    </w:p>
    <w:p w14:paraId="09E8E524" w14:textId="77777777" w:rsidR="007C7F27" w:rsidRPr="009042B8" w:rsidRDefault="007C7F27" w:rsidP="00633F26">
      <w:pPr>
        <w:rPr>
          <w:rFonts w:cs="Arial"/>
          <w:sz w:val="20"/>
          <w:szCs w:val="20"/>
        </w:rPr>
      </w:pPr>
    </w:p>
    <w:p w14:paraId="2EB7A4C7" w14:textId="5E805D20" w:rsidR="53C1FE17" w:rsidRDefault="53C1FE17" w:rsidP="53C1FE17">
      <w:pPr>
        <w:rPr>
          <w:rFonts w:cs="Arial"/>
          <w:sz w:val="20"/>
          <w:szCs w:val="20"/>
        </w:rPr>
      </w:pPr>
    </w:p>
    <w:p w14:paraId="32D8025F" w14:textId="77777777" w:rsidR="00D561AD" w:rsidRDefault="00D561AD" w:rsidP="53C1FE17">
      <w:pPr>
        <w:rPr>
          <w:rFonts w:cs="Arial"/>
          <w:sz w:val="20"/>
          <w:szCs w:val="20"/>
        </w:rPr>
      </w:pPr>
    </w:p>
    <w:p w14:paraId="23C0F3C1" w14:textId="77777777" w:rsidR="00D561AD" w:rsidRDefault="00D561AD" w:rsidP="53C1FE17">
      <w:pPr>
        <w:rPr>
          <w:rFonts w:cs="Arial"/>
          <w:sz w:val="20"/>
          <w:szCs w:val="20"/>
        </w:rPr>
      </w:pPr>
    </w:p>
    <w:p w14:paraId="4419B678" w14:textId="77777777" w:rsidR="00E93256" w:rsidRPr="008D2253" w:rsidRDefault="00E93256" w:rsidP="00377136">
      <w:pPr>
        <w:rPr>
          <w:rFonts w:cs="Arial"/>
          <w:sz w:val="22"/>
          <w:szCs w:val="22"/>
        </w:rPr>
      </w:pPr>
    </w:p>
    <w:p w14:paraId="3B9CC946" w14:textId="5ABCB5AC" w:rsidR="00F22E31" w:rsidRPr="00276CD4" w:rsidRDefault="00F22E31" w:rsidP="00377136">
      <w:pPr>
        <w:pBdr>
          <w:top w:val="single" w:sz="2" w:space="1" w:color="646363"/>
        </w:pBdr>
        <w:rPr>
          <w:rFonts w:cs="Arial"/>
          <w:bCs/>
          <w:color w:val="000000" w:themeColor="text1"/>
          <w:sz w:val="20"/>
          <w:szCs w:val="20"/>
        </w:rPr>
      </w:pPr>
      <w:r w:rsidRPr="00276CD4">
        <w:rPr>
          <w:rFonts w:cs="Arial"/>
          <w:b/>
          <w:bCs/>
          <w:sz w:val="20"/>
          <w:szCs w:val="20"/>
        </w:rPr>
        <w:t>Web:</w:t>
      </w:r>
      <w:r w:rsidR="00C65417" w:rsidRPr="00276CD4">
        <w:rPr>
          <w:sz w:val="20"/>
          <w:szCs w:val="20"/>
        </w:rPr>
        <w:t xml:space="preserve"> </w:t>
      </w:r>
      <w:hyperlink r:id="rId11" w:history="1">
        <w:r w:rsidR="00C65417" w:rsidRPr="00276CD4">
          <w:rPr>
            <w:rStyle w:val="Hypertextovodkaz"/>
            <w:sz w:val="20"/>
            <w:szCs w:val="20"/>
          </w:rPr>
          <w:t>www.creditasre.cz</w:t>
        </w:r>
      </w:hyperlink>
      <w:r w:rsidRPr="00276CD4">
        <w:rPr>
          <w:rFonts w:cs="Arial"/>
          <w:bCs/>
          <w:color w:val="000000" w:themeColor="text1"/>
          <w:sz w:val="20"/>
          <w:szCs w:val="20"/>
        </w:rPr>
        <w:t xml:space="preserve"> | </w:t>
      </w:r>
      <w:r w:rsidRPr="00276CD4">
        <w:rPr>
          <w:rFonts w:cs="Arial"/>
          <w:b/>
          <w:bCs/>
          <w:sz w:val="20"/>
          <w:szCs w:val="20"/>
        </w:rPr>
        <w:t xml:space="preserve">Kontakt pro média: </w:t>
      </w:r>
      <w:r w:rsidRPr="00276CD4">
        <w:rPr>
          <w:rFonts w:cs="Arial"/>
          <w:bCs/>
          <w:sz w:val="20"/>
          <w:szCs w:val="20"/>
        </w:rPr>
        <w:t xml:space="preserve">e-mail: </w:t>
      </w:r>
      <w:hyperlink r:id="rId12" w:history="1">
        <w:r w:rsidR="000C0E75" w:rsidRPr="00276CD4">
          <w:rPr>
            <w:rStyle w:val="Hypertextovodkaz"/>
            <w:rFonts w:cs="Arial"/>
            <w:bCs/>
            <w:sz w:val="20"/>
            <w:szCs w:val="20"/>
          </w:rPr>
          <w:t>marie.mockova</w:t>
        </w:r>
      </w:hyperlink>
      <w:r w:rsidR="001A4064" w:rsidRPr="00276CD4">
        <w:rPr>
          <w:rStyle w:val="Hypertextovodkaz"/>
          <w:rFonts w:cs="Arial"/>
          <w:bCs/>
          <w:sz w:val="20"/>
          <w:szCs w:val="20"/>
        </w:rPr>
        <w:t>@creditas</w:t>
      </w:r>
      <w:r w:rsidR="00C2181B">
        <w:rPr>
          <w:rStyle w:val="Hypertextovodkaz"/>
          <w:rFonts w:cs="Arial"/>
          <w:bCs/>
          <w:sz w:val="20"/>
          <w:szCs w:val="20"/>
        </w:rPr>
        <w:t>re</w:t>
      </w:r>
      <w:r w:rsidR="001A4064" w:rsidRPr="00276CD4">
        <w:rPr>
          <w:rStyle w:val="Hypertextovodkaz"/>
          <w:rFonts w:cs="Arial"/>
          <w:bCs/>
          <w:sz w:val="20"/>
          <w:szCs w:val="20"/>
        </w:rPr>
        <w:t>.cz</w:t>
      </w:r>
    </w:p>
    <w:p w14:paraId="2BDD222F" w14:textId="25F7B267" w:rsidR="006A5392" w:rsidRPr="00276CD4" w:rsidRDefault="006A5392" w:rsidP="00F22E31">
      <w:pPr>
        <w:pBdr>
          <w:top w:val="single" w:sz="2" w:space="1" w:color="646363"/>
          <w:bottom w:val="single" w:sz="2" w:space="1" w:color="646363"/>
        </w:pBdr>
        <w:outlineLvl w:val="0"/>
        <w:rPr>
          <w:rFonts w:cs="Arial"/>
          <w:b/>
          <w:sz w:val="20"/>
          <w:szCs w:val="20"/>
        </w:rPr>
      </w:pPr>
      <w:r w:rsidRPr="00276CD4">
        <w:rPr>
          <w:rFonts w:cs="Arial"/>
          <w:b/>
          <w:sz w:val="20"/>
          <w:szCs w:val="20"/>
        </w:rPr>
        <w:t xml:space="preserve">Informace o </w:t>
      </w:r>
      <w:r w:rsidR="00ED4D17" w:rsidRPr="00276CD4">
        <w:rPr>
          <w:rFonts w:cs="Arial"/>
          <w:b/>
          <w:sz w:val="20"/>
          <w:szCs w:val="20"/>
        </w:rPr>
        <w:t>C</w:t>
      </w:r>
      <w:r w:rsidR="000B22E3" w:rsidRPr="00276CD4">
        <w:rPr>
          <w:rFonts w:cs="Arial"/>
          <w:b/>
          <w:sz w:val="20"/>
          <w:szCs w:val="20"/>
        </w:rPr>
        <w:t>REDITAS</w:t>
      </w:r>
      <w:r w:rsidR="00C65417" w:rsidRPr="00276CD4">
        <w:rPr>
          <w:rFonts w:cs="Arial"/>
          <w:b/>
          <w:sz w:val="20"/>
          <w:szCs w:val="20"/>
        </w:rPr>
        <w:t xml:space="preserve"> Real Estate</w:t>
      </w:r>
      <w:r w:rsidRPr="00276CD4">
        <w:rPr>
          <w:rFonts w:cs="Arial"/>
          <w:b/>
          <w:sz w:val="20"/>
          <w:szCs w:val="20"/>
        </w:rPr>
        <w:t>:</w:t>
      </w:r>
    </w:p>
    <w:p w14:paraId="7B99EEB3" w14:textId="6049A2AB" w:rsidR="001477A2" w:rsidRPr="00276CD4" w:rsidRDefault="00536363" w:rsidP="00E0190F">
      <w:pPr>
        <w:pBdr>
          <w:top w:val="single" w:sz="2" w:space="1" w:color="646363"/>
          <w:bottom w:val="single" w:sz="2" w:space="1" w:color="646363"/>
        </w:pBdr>
        <w:rPr>
          <w:bCs/>
          <w:sz w:val="20"/>
          <w:szCs w:val="20"/>
        </w:rPr>
      </w:pPr>
      <w:r w:rsidRPr="00276CD4">
        <w:rPr>
          <w:rFonts w:cs="Arial"/>
          <w:sz w:val="20"/>
          <w:szCs w:val="20"/>
        </w:rPr>
        <w:t>Společnost C</w:t>
      </w:r>
      <w:r w:rsidR="000B22E3" w:rsidRPr="00276CD4">
        <w:rPr>
          <w:rFonts w:cs="Arial"/>
          <w:sz w:val="20"/>
          <w:szCs w:val="20"/>
        </w:rPr>
        <w:t>REDITAS</w:t>
      </w:r>
      <w:r w:rsidRPr="00276CD4">
        <w:rPr>
          <w:rFonts w:cs="Arial"/>
          <w:sz w:val="20"/>
          <w:szCs w:val="20"/>
        </w:rPr>
        <w:t xml:space="preserve"> Real Estate (dříve V Invest) </w:t>
      </w:r>
      <w:r w:rsidR="00ED4D17" w:rsidRPr="00276CD4">
        <w:rPr>
          <w:rFonts w:cs="Arial"/>
          <w:sz w:val="20"/>
          <w:szCs w:val="20"/>
        </w:rPr>
        <w:t>působí</w:t>
      </w:r>
      <w:r w:rsidRPr="00276CD4">
        <w:rPr>
          <w:rFonts w:cs="Arial"/>
          <w:sz w:val="20"/>
          <w:szCs w:val="20"/>
        </w:rPr>
        <w:t xml:space="preserve"> na trhu již více než 30 let. </w:t>
      </w:r>
      <w:r w:rsidR="00E0190F" w:rsidRPr="00276CD4">
        <w:rPr>
          <w:rFonts w:cs="Arial"/>
          <w:color w:val="1A1A1A"/>
          <w:sz w:val="20"/>
          <w:szCs w:val="20"/>
          <w:shd w:val="clear" w:color="auto" w:fill="FFFFFF"/>
        </w:rPr>
        <w:t>J</w:t>
      </w:r>
      <w:r w:rsidRPr="00276CD4">
        <w:rPr>
          <w:rFonts w:cs="Arial"/>
          <w:color w:val="1A1A1A"/>
          <w:sz w:val="20"/>
          <w:szCs w:val="20"/>
          <w:shd w:val="clear" w:color="auto" w:fill="FFFFFF"/>
        </w:rPr>
        <w:t>ejí portfolio</w:t>
      </w:r>
      <w:r w:rsidR="00E0190F" w:rsidRPr="00276CD4">
        <w:rPr>
          <w:rFonts w:cs="Arial"/>
          <w:color w:val="1A1A1A"/>
          <w:sz w:val="20"/>
          <w:szCs w:val="20"/>
          <w:shd w:val="clear" w:color="auto" w:fill="FFFFFF"/>
        </w:rPr>
        <w:t xml:space="preserve"> čítá</w:t>
      </w:r>
      <w:r w:rsidRPr="00276CD4">
        <w:rPr>
          <w:rFonts w:cs="Arial"/>
          <w:color w:val="1A1A1A"/>
          <w:sz w:val="20"/>
          <w:szCs w:val="20"/>
          <w:shd w:val="clear" w:color="auto" w:fill="FFFFFF"/>
        </w:rPr>
        <w:t xml:space="preserve"> přes </w:t>
      </w:r>
      <w:r w:rsidR="001A4064" w:rsidRPr="00276CD4">
        <w:rPr>
          <w:rFonts w:cs="Arial"/>
          <w:color w:val="1A1A1A"/>
          <w:sz w:val="20"/>
          <w:szCs w:val="20"/>
          <w:shd w:val="clear" w:color="auto" w:fill="FFFFFF"/>
        </w:rPr>
        <w:t>tisíc</w:t>
      </w:r>
      <w:r w:rsidRPr="00276CD4">
        <w:rPr>
          <w:rFonts w:cs="Arial"/>
          <w:color w:val="1A1A1A"/>
          <w:sz w:val="20"/>
          <w:szCs w:val="20"/>
          <w:shd w:val="clear" w:color="auto" w:fill="FFFFFF"/>
        </w:rPr>
        <w:t> obytných jednotek v desítkách projektů. </w:t>
      </w:r>
      <w:r w:rsidR="00FB4E1A" w:rsidRPr="00276CD4">
        <w:rPr>
          <w:rFonts w:cs="Arial"/>
          <w:color w:val="1A1A1A"/>
          <w:sz w:val="20"/>
          <w:szCs w:val="20"/>
          <w:shd w:val="clear" w:color="auto" w:fill="FFFFFF"/>
        </w:rPr>
        <w:t xml:space="preserve">V příštích deseti letech plánuje postavit dalších pět tisíc bytů za 27 miliard korun. </w:t>
      </w:r>
      <w:r w:rsidR="009A6274" w:rsidRPr="00276CD4">
        <w:rPr>
          <w:bCs/>
          <w:sz w:val="20"/>
          <w:szCs w:val="20"/>
        </w:rPr>
        <w:t>C</w:t>
      </w:r>
      <w:r w:rsidR="000B22E3" w:rsidRPr="00276CD4">
        <w:rPr>
          <w:bCs/>
          <w:sz w:val="20"/>
          <w:szCs w:val="20"/>
        </w:rPr>
        <w:t>REDITAS</w:t>
      </w:r>
      <w:r w:rsidR="009A6274" w:rsidRPr="00276CD4">
        <w:rPr>
          <w:bCs/>
          <w:sz w:val="20"/>
          <w:szCs w:val="20"/>
        </w:rPr>
        <w:t xml:space="preserve"> Real Estate je součástí i</w:t>
      </w:r>
      <w:r w:rsidR="00F22E31" w:rsidRPr="00276CD4">
        <w:rPr>
          <w:bCs/>
          <w:sz w:val="20"/>
          <w:szCs w:val="20"/>
        </w:rPr>
        <w:t>nvestiční skupin</w:t>
      </w:r>
      <w:r w:rsidR="009A6274" w:rsidRPr="00276CD4">
        <w:rPr>
          <w:bCs/>
          <w:sz w:val="20"/>
          <w:szCs w:val="20"/>
        </w:rPr>
        <w:t>y</w:t>
      </w:r>
      <w:r w:rsidR="00F22E31" w:rsidRPr="00276CD4">
        <w:rPr>
          <w:bCs/>
          <w:sz w:val="20"/>
          <w:szCs w:val="20"/>
        </w:rPr>
        <w:t xml:space="preserve"> CREDITAS</w:t>
      </w:r>
      <w:r w:rsidR="009A6274" w:rsidRPr="00276CD4">
        <w:rPr>
          <w:bCs/>
          <w:sz w:val="20"/>
          <w:szCs w:val="20"/>
        </w:rPr>
        <w:t>,</w:t>
      </w:r>
      <w:r w:rsidR="004333AF" w:rsidRPr="00276CD4">
        <w:rPr>
          <w:bCs/>
          <w:sz w:val="20"/>
          <w:szCs w:val="20"/>
        </w:rPr>
        <w:t xml:space="preserve"> </w:t>
      </w:r>
      <w:r w:rsidR="009A6274" w:rsidRPr="00276CD4">
        <w:rPr>
          <w:bCs/>
          <w:sz w:val="20"/>
          <w:szCs w:val="20"/>
        </w:rPr>
        <w:t>která se z</w:t>
      </w:r>
      <w:r w:rsidR="00F22E31" w:rsidRPr="00276CD4">
        <w:rPr>
          <w:bCs/>
          <w:sz w:val="20"/>
          <w:szCs w:val="20"/>
        </w:rPr>
        <w:t xml:space="preserve">aměřuje především na dlouhodobé investice v konzervativních odvětvích. Hlavními pilíři jejího podnikání jsou </w:t>
      </w:r>
      <w:r w:rsidR="009A6274" w:rsidRPr="00276CD4">
        <w:rPr>
          <w:bCs/>
          <w:sz w:val="20"/>
          <w:szCs w:val="20"/>
        </w:rPr>
        <w:t xml:space="preserve">kromě </w:t>
      </w:r>
      <w:r w:rsidR="00ED4D17" w:rsidRPr="00276CD4">
        <w:rPr>
          <w:bCs/>
          <w:sz w:val="20"/>
          <w:szCs w:val="20"/>
        </w:rPr>
        <w:t>nemovitostí</w:t>
      </w:r>
      <w:r w:rsidR="009A6274" w:rsidRPr="00276CD4">
        <w:rPr>
          <w:bCs/>
          <w:sz w:val="20"/>
          <w:szCs w:val="20"/>
        </w:rPr>
        <w:t xml:space="preserve"> </w:t>
      </w:r>
      <w:r w:rsidR="004333AF" w:rsidRPr="00276CD4">
        <w:rPr>
          <w:bCs/>
          <w:sz w:val="20"/>
          <w:szCs w:val="20"/>
        </w:rPr>
        <w:t xml:space="preserve">také </w:t>
      </w:r>
      <w:r w:rsidR="00F22E31" w:rsidRPr="00276CD4">
        <w:rPr>
          <w:bCs/>
          <w:sz w:val="20"/>
          <w:szCs w:val="20"/>
        </w:rPr>
        <w:t>finanční služby</w:t>
      </w:r>
      <w:r w:rsidR="009A6274" w:rsidRPr="00276CD4">
        <w:rPr>
          <w:bCs/>
          <w:sz w:val="20"/>
          <w:szCs w:val="20"/>
        </w:rPr>
        <w:t xml:space="preserve"> a </w:t>
      </w:r>
      <w:r w:rsidR="00F22E31" w:rsidRPr="00276CD4">
        <w:rPr>
          <w:bCs/>
          <w:sz w:val="20"/>
          <w:szCs w:val="20"/>
        </w:rPr>
        <w:t>energetika</w:t>
      </w:r>
      <w:r w:rsidR="009A6274" w:rsidRPr="00276CD4">
        <w:rPr>
          <w:bCs/>
          <w:sz w:val="20"/>
          <w:szCs w:val="20"/>
        </w:rPr>
        <w:t xml:space="preserve">. </w:t>
      </w:r>
    </w:p>
    <w:sectPr w:rsidR="001477A2" w:rsidRPr="00276CD4" w:rsidSect="006B58D8">
      <w:footerReference w:type="default" r:id="rId13"/>
      <w:headerReference w:type="first" r:id="rId14"/>
      <w:footerReference w:type="first" r:id="rId15"/>
      <w:type w:val="continuous"/>
      <w:pgSz w:w="11906" w:h="16838" w:code="9"/>
      <w:pgMar w:top="1356" w:right="737" w:bottom="1418" w:left="737" w:header="737" w:footer="56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E615" w14:textId="77777777" w:rsidR="00F22803" w:rsidRDefault="00F22803" w:rsidP="00F95828">
      <w:pPr>
        <w:spacing w:line="240" w:lineRule="auto"/>
      </w:pPr>
      <w:r>
        <w:separator/>
      </w:r>
    </w:p>
    <w:p w14:paraId="04FD8E09" w14:textId="77777777" w:rsidR="00F22803" w:rsidRDefault="00F22803"/>
  </w:endnote>
  <w:endnote w:type="continuationSeparator" w:id="0">
    <w:p w14:paraId="11F3C236" w14:textId="77777777" w:rsidR="00F22803" w:rsidRDefault="00F22803" w:rsidP="00F95828">
      <w:pPr>
        <w:spacing w:line="240" w:lineRule="auto"/>
      </w:pPr>
      <w:r>
        <w:continuationSeparator/>
      </w:r>
    </w:p>
    <w:p w14:paraId="4F6E4D69" w14:textId="77777777" w:rsidR="00F22803" w:rsidRDefault="00F22803"/>
  </w:endnote>
  <w:endnote w:type="continuationNotice" w:id="1">
    <w:p w14:paraId="71DB6E94" w14:textId="77777777" w:rsidR="00F22803" w:rsidRDefault="00F228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T OT">
    <w:altName w:val="Arial"/>
    <w:charset w:val="00"/>
    <w:family w:val="auto"/>
    <w:pitch w:val="variable"/>
    <w:sig w:usb0="80000067" w:usb1="00000000" w:usb2="00000000" w:usb3="00000000" w:csb0="000001FB" w:csb1="00000000"/>
  </w:font>
  <w:font w:name="Arial Mono MT Pro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C5A6" w14:textId="77777777" w:rsidR="001477A2" w:rsidRDefault="001477A2" w:rsidP="001477A2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070F678C" w14:textId="77777777" w:rsidR="001477A2" w:rsidRDefault="001477A2" w:rsidP="001477A2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75040B19" w14:textId="77777777" w:rsidR="001477A2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8B4B05">
      <w:rPr>
        <w:rFonts w:cs="Arial"/>
        <w:color w:val="01579B"/>
        <w:sz w:val="16"/>
        <w:szCs w:val="16"/>
      </w:rPr>
      <w:t xml:space="preserve">Creditas Real Estate Management, s.r.o., </w:t>
    </w:r>
    <w:r w:rsidRPr="00800DF8">
      <w:rPr>
        <w:rFonts w:cs="Arial"/>
        <w:color w:val="01579B"/>
        <w:sz w:val="16"/>
        <w:szCs w:val="16"/>
      </w:rPr>
      <w:t>Walterovo náměstí 329/3, Jinonice, 158 00 Praha 5</w:t>
    </w:r>
  </w:p>
  <w:p w14:paraId="372AA27D" w14:textId="77777777" w:rsidR="001477A2" w:rsidRPr="00F10BD8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F10BD8">
      <w:rPr>
        <w:rFonts w:cs="Arial"/>
        <w:color w:val="01579B"/>
        <w:sz w:val="16"/>
        <w:szCs w:val="16"/>
      </w:rPr>
      <w:t>OR: Městského soudu v Praze v oddílu C, vložka číslo 285073, IČ: 06593739, DIČ: CZ06593739</w:t>
    </w:r>
  </w:p>
  <w:p w14:paraId="13D7ED3F" w14:textId="0756A925" w:rsidR="00A33E32" w:rsidRPr="001477A2" w:rsidRDefault="001477A2" w:rsidP="001477A2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0E6A9D">
      <w:rPr>
        <w:rFonts w:cs="Arial"/>
        <w:color w:val="4DD0E1"/>
        <w:sz w:val="16"/>
        <w:szCs w:val="16"/>
      </w:rPr>
      <w:t xml:space="preserve">e-mail: info@creditasre.cz | </w:t>
    </w:r>
    <w:r>
      <w:rPr>
        <w:rFonts w:cs="Arial"/>
        <w:color w:val="4DD0E1"/>
        <w:sz w:val="16"/>
        <w:szCs w:val="16"/>
      </w:rPr>
      <w:t>www.</w:t>
    </w:r>
    <w:r w:rsidRPr="000E6A9D">
      <w:rPr>
        <w:rFonts w:cs="Arial"/>
        <w:color w:val="4DD0E1"/>
        <w:sz w:val="16"/>
        <w:szCs w:val="16"/>
      </w:rPr>
      <w:t>creditasre.cz</w:t>
    </w:r>
    <w:r w:rsidRPr="000E6A9D">
      <w:rPr>
        <w:rFonts w:cs="Arial"/>
        <w:color w:val="4DD0E1"/>
        <w:sz w:val="16"/>
        <w:szCs w:val="16"/>
      </w:rPr>
      <w:tab/>
    </w:r>
    <w:r w:rsidRPr="000E6A9D">
      <w:rPr>
        <w:rFonts w:cs="Arial"/>
        <w:color w:val="4DD0E1"/>
        <w:sz w:val="16"/>
        <w:szCs w:val="16"/>
      </w:rPr>
      <w:tab/>
    </w:r>
    <w:r w:rsidRPr="00FC6638">
      <w:rPr>
        <w:rFonts w:cs="Arial"/>
        <w:color w:val="01579B"/>
        <w:sz w:val="16"/>
        <w:szCs w:val="16"/>
      </w:rPr>
      <w:t xml:space="preserve">strana </w:t>
    </w:r>
    <w:r w:rsidRPr="00FC6638">
      <w:rPr>
        <w:rFonts w:cs="Arial"/>
        <w:bCs/>
        <w:color w:val="01579B"/>
        <w:sz w:val="16"/>
        <w:szCs w:val="16"/>
      </w:rPr>
      <w:fldChar w:fldCharType="begin"/>
    </w:r>
    <w:r w:rsidRPr="00FC6638">
      <w:rPr>
        <w:rFonts w:cs="Arial"/>
        <w:bCs/>
        <w:color w:val="01579B"/>
        <w:sz w:val="16"/>
        <w:szCs w:val="16"/>
      </w:rPr>
      <w:instrText>PAGE  \* Arabic  \* MERGEFORMAT</w:instrText>
    </w:r>
    <w:r w:rsidRPr="00FC6638">
      <w:rPr>
        <w:rFonts w:cs="Arial"/>
        <w:bCs/>
        <w:color w:val="01579B"/>
        <w:sz w:val="16"/>
        <w:szCs w:val="16"/>
      </w:rPr>
      <w:fldChar w:fldCharType="separate"/>
    </w:r>
    <w:r>
      <w:rPr>
        <w:rFonts w:cs="Arial"/>
        <w:bCs/>
        <w:color w:val="01579B"/>
        <w:sz w:val="16"/>
        <w:szCs w:val="16"/>
      </w:rPr>
      <w:t>1</w:t>
    </w:r>
    <w:r w:rsidRPr="00FC6638">
      <w:rPr>
        <w:rFonts w:cs="Arial"/>
        <w:bCs/>
        <w:color w:val="01579B"/>
        <w:sz w:val="16"/>
        <w:szCs w:val="16"/>
      </w:rPr>
      <w:fldChar w:fldCharType="end"/>
    </w:r>
    <w:r w:rsidRPr="00FC6638">
      <w:rPr>
        <w:rFonts w:cs="Arial"/>
        <w:color w:val="01579B"/>
        <w:sz w:val="16"/>
        <w:szCs w:val="16"/>
      </w:rPr>
      <w:t xml:space="preserve"> / </w:t>
    </w:r>
    <w:r w:rsidRPr="00FC6638">
      <w:rPr>
        <w:rFonts w:cs="Arial"/>
        <w:bCs/>
        <w:noProof/>
        <w:color w:val="01579B"/>
        <w:sz w:val="16"/>
        <w:szCs w:val="16"/>
      </w:rPr>
      <w:fldChar w:fldCharType="begin"/>
    </w:r>
    <w:r w:rsidRPr="00FC6638">
      <w:rPr>
        <w:rFonts w:cs="Arial"/>
        <w:bCs/>
        <w:noProof/>
        <w:color w:val="01579B"/>
        <w:sz w:val="16"/>
        <w:szCs w:val="16"/>
      </w:rPr>
      <w:instrText>NUMPAGES  \* Arabic  \* MERGEFORMAT</w:instrText>
    </w:r>
    <w:r w:rsidRPr="00FC6638">
      <w:rPr>
        <w:rFonts w:cs="Arial"/>
        <w:bCs/>
        <w:noProof/>
        <w:color w:val="01579B"/>
        <w:sz w:val="16"/>
        <w:szCs w:val="16"/>
      </w:rPr>
      <w:fldChar w:fldCharType="separate"/>
    </w:r>
    <w:r>
      <w:rPr>
        <w:rFonts w:cs="Arial"/>
        <w:bCs/>
        <w:noProof/>
        <w:color w:val="01579B"/>
        <w:sz w:val="16"/>
        <w:szCs w:val="16"/>
      </w:rPr>
      <w:t>1</w:t>
    </w:r>
    <w:r w:rsidRPr="00FC6638">
      <w:rPr>
        <w:rFonts w:cs="Arial"/>
        <w:bCs/>
        <w:noProof/>
        <w:color w:val="01579B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D7CD" w14:textId="77777777" w:rsidR="00983135" w:rsidRDefault="00983135" w:rsidP="00983135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59CEDE2A" w14:textId="77777777" w:rsidR="00983135" w:rsidRDefault="00983135" w:rsidP="00983135">
    <w:pPr>
      <w:pStyle w:val="Zpat"/>
      <w:tabs>
        <w:tab w:val="clear" w:pos="9072"/>
        <w:tab w:val="right" w:pos="9561"/>
      </w:tabs>
      <w:rPr>
        <w:rFonts w:cs="Arial"/>
        <w:color w:val="01579B" w:themeColor="accent1"/>
        <w:sz w:val="16"/>
        <w:szCs w:val="16"/>
      </w:rPr>
    </w:pPr>
  </w:p>
  <w:p w14:paraId="3DFF0C88" w14:textId="49BA8A0F" w:rsidR="008B4B05" w:rsidRDefault="00633F26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>
      <w:rPr>
        <w:rFonts w:cs="Arial"/>
        <w:color w:val="01579B"/>
        <w:sz w:val="16"/>
        <w:szCs w:val="16"/>
      </w:rPr>
      <w:t>CREDITAS</w:t>
    </w:r>
    <w:r w:rsidR="008B4B05" w:rsidRPr="008B4B05">
      <w:rPr>
        <w:rFonts w:cs="Arial"/>
        <w:color w:val="01579B"/>
        <w:sz w:val="16"/>
        <w:szCs w:val="16"/>
      </w:rPr>
      <w:t xml:space="preserve"> Real Estate Management, s.r.o., </w:t>
    </w:r>
    <w:r w:rsidR="00800DF8" w:rsidRPr="00800DF8">
      <w:rPr>
        <w:rFonts w:cs="Arial"/>
        <w:color w:val="01579B"/>
        <w:sz w:val="16"/>
        <w:szCs w:val="16"/>
      </w:rPr>
      <w:t>Walterovo náměstí 329/3, Jinonice, 158 00 Praha 5</w:t>
    </w:r>
  </w:p>
  <w:p w14:paraId="4EC17813" w14:textId="4539304E" w:rsidR="00247B0F" w:rsidRPr="00F10BD8" w:rsidRDefault="00247B0F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F10BD8">
      <w:rPr>
        <w:rFonts w:cs="Arial"/>
        <w:color w:val="01579B"/>
        <w:sz w:val="16"/>
        <w:szCs w:val="16"/>
      </w:rPr>
      <w:t>OR: Městského soudu v Praze v oddílu C, vložka číslo 285073, IČ: 06593739, DIČ: CZ06593739</w:t>
    </w:r>
  </w:p>
  <w:p w14:paraId="7C2FCC67" w14:textId="69B0ECEA" w:rsidR="00A33E32" w:rsidRPr="00FC6638" w:rsidRDefault="008A30AE" w:rsidP="008A30AE">
    <w:pPr>
      <w:pStyle w:val="Zpat"/>
      <w:tabs>
        <w:tab w:val="clear" w:pos="9072"/>
        <w:tab w:val="right" w:pos="10490"/>
      </w:tabs>
      <w:rPr>
        <w:rFonts w:cs="Arial"/>
        <w:color w:val="01579B"/>
        <w:sz w:val="16"/>
        <w:szCs w:val="16"/>
      </w:rPr>
    </w:pPr>
    <w:r w:rsidRPr="000B22E3">
      <w:rPr>
        <w:rFonts w:cs="Arial"/>
        <w:color w:val="01579B"/>
        <w:sz w:val="16"/>
        <w:szCs w:val="16"/>
      </w:rPr>
      <w:t>e-mail: info@creditas</w:t>
    </w:r>
    <w:r w:rsidR="00C65417" w:rsidRPr="000B22E3">
      <w:rPr>
        <w:rFonts w:cs="Arial"/>
        <w:color w:val="01579B"/>
        <w:sz w:val="16"/>
        <w:szCs w:val="16"/>
      </w:rPr>
      <w:t>re</w:t>
    </w:r>
    <w:r w:rsidRPr="000B22E3">
      <w:rPr>
        <w:rFonts w:cs="Arial"/>
        <w:color w:val="01579B"/>
        <w:sz w:val="16"/>
        <w:szCs w:val="16"/>
      </w:rPr>
      <w:t xml:space="preserve">.cz | </w:t>
    </w:r>
    <w:r w:rsidR="006A1833" w:rsidRPr="000B22E3">
      <w:rPr>
        <w:rFonts w:cs="Arial"/>
        <w:color w:val="01579B"/>
        <w:sz w:val="16"/>
        <w:szCs w:val="16"/>
      </w:rPr>
      <w:t>www.</w:t>
    </w:r>
    <w:r w:rsidRPr="000B22E3">
      <w:rPr>
        <w:rFonts w:cs="Arial"/>
        <w:color w:val="01579B"/>
        <w:sz w:val="16"/>
        <w:szCs w:val="16"/>
      </w:rPr>
      <w:t>credita</w:t>
    </w:r>
    <w:r w:rsidR="00C65417" w:rsidRPr="000B22E3">
      <w:rPr>
        <w:rFonts w:cs="Arial"/>
        <w:color w:val="01579B"/>
        <w:sz w:val="16"/>
        <w:szCs w:val="16"/>
      </w:rPr>
      <w:t>sre</w:t>
    </w:r>
    <w:r w:rsidRPr="000B22E3">
      <w:rPr>
        <w:rFonts w:cs="Arial"/>
        <w:color w:val="01579B"/>
        <w:sz w:val="16"/>
        <w:szCs w:val="16"/>
      </w:rPr>
      <w:t>.cz</w:t>
    </w:r>
    <w:r w:rsidRPr="000E6A9D">
      <w:rPr>
        <w:rFonts w:cs="Arial"/>
        <w:color w:val="4DD0E1"/>
        <w:sz w:val="16"/>
        <w:szCs w:val="16"/>
      </w:rPr>
      <w:tab/>
    </w:r>
    <w:r w:rsidRPr="000E6A9D">
      <w:rPr>
        <w:rFonts w:cs="Arial"/>
        <w:color w:val="4DD0E1"/>
        <w:sz w:val="16"/>
        <w:szCs w:val="16"/>
      </w:rPr>
      <w:tab/>
    </w:r>
    <w:r w:rsidRPr="00FC6638">
      <w:rPr>
        <w:rFonts w:cs="Arial"/>
        <w:color w:val="01579B"/>
        <w:sz w:val="16"/>
        <w:szCs w:val="16"/>
      </w:rPr>
      <w:t xml:space="preserve">strana </w:t>
    </w:r>
    <w:r w:rsidRPr="00FC6638">
      <w:rPr>
        <w:rFonts w:cs="Arial"/>
        <w:bCs/>
        <w:color w:val="01579B"/>
        <w:sz w:val="16"/>
        <w:szCs w:val="16"/>
      </w:rPr>
      <w:fldChar w:fldCharType="begin"/>
    </w:r>
    <w:r w:rsidRPr="00FC6638">
      <w:rPr>
        <w:rFonts w:cs="Arial"/>
        <w:bCs/>
        <w:color w:val="01579B"/>
        <w:sz w:val="16"/>
        <w:szCs w:val="16"/>
      </w:rPr>
      <w:instrText>PAGE  \* Arabic  \* MERGEFORMAT</w:instrText>
    </w:r>
    <w:r w:rsidRPr="00FC6638">
      <w:rPr>
        <w:rFonts w:cs="Arial"/>
        <w:bCs/>
        <w:color w:val="01579B"/>
        <w:sz w:val="16"/>
        <w:szCs w:val="16"/>
      </w:rPr>
      <w:fldChar w:fldCharType="separate"/>
    </w:r>
    <w:r w:rsidRPr="00FC6638">
      <w:rPr>
        <w:rFonts w:cs="Arial"/>
        <w:bCs/>
        <w:color w:val="01579B"/>
        <w:sz w:val="16"/>
        <w:szCs w:val="16"/>
      </w:rPr>
      <w:t>1</w:t>
    </w:r>
    <w:r w:rsidRPr="00FC6638">
      <w:rPr>
        <w:rFonts w:cs="Arial"/>
        <w:bCs/>
        <w:color w:val="01579B"/>
        <w:sz w:val="16"/>
        <w:szCs w:val="16"/>
      </w:rPr>
      <w:fldChar w:fldCharType="end"/>
    </w:r>
    <w:r w:rsidRPr="00FC6638">
      <w:rPr>
        <w:rFonts w:cs="Arial"/>
        <w:color w:val="01579B"/>
        <w:sz w:val="16"/>
        <w:szCs w:val="16"/>
      </w:rPr>
      <w:t xml:space="preserve"> / </w:t>
    </w:r>
    <w:r w:rsidRPr="00FC6638">
      <w:rPr>
        <w:rFonts w:cs="Arial"/>
        <w:bCs/>
        <w:noProof/>
        <w:color w:val="01579B"/>
        <w:sz w:val="16"/>
        <w:szCs w:val="16"/>
      </w:rPr>
      <w:fldChar w:fldCharType="begin"/>
    </w:r>
    <w:r w:rsidRPr="00FC6638">
      <w:rPr>
        <w:rFonts w:cs="Arial"/>
        <w:bCs/>
        <w:noProof/>
        <w:color w:val="01579B"/>
        <w:sz w:val="16"/>
        <w:szCs w:val="16"/>
      </w:rPr>
      <w:instrText>NUMPAGES  \* Arabic  \* MERGEFORMAT</w:instrText>
    </w:r>
    <w:r w:rsidRPr="00FC6638">
      <w:rPr>
        <w:rFonts w:cs="Arial"/>
        <w:bCs/>
        <w:noProof/>
        <w:color w:val="01579B"/>
        <w:sz w:val="16"/>
        <w:szCs w:val="16"/>
      </w:rPr>
      <w:fldChar w:fldCharType="separate"/>
    </w:r>
    <w:r w:rsidRPr="00FC6638">
      <w:rPr>
        <w:rFonts w:cs="Arial"/>
        <w:bCs/>
        <w:noProof/>
        <w:color w:val="01579B"/>
        <w:sz w:val="16"/>
        <w:szCs w:val="16"/>
      </w:rPr>
      <w:t>2</w:t>
    </w:r>
    <w:r w:rsidRPr="00FC6638">
      <w:rPr>
        <w:rFonts w:cs="Arial"/>
        <w:bCs/>
        <w:noProof/>
        <w:color w:val="01579B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6121" w14:textId="77777777" w:rsidR="00F22803" w:rsidRDefault="00F22803" w:rsidP="00F95828">
      <w:pPr>
        <w:spacing w:line="240" w:lineRule="auto"/>
      </w:pPr>
      <w:r>
        <w:separator/>
      </w:r>
    </w:p>
    <w:p w14:paraId="3B171664" w14:textId="77777777" w:rsidR="00F22803" w:rsidRDefault="00F22803"/>
  </w:footnote>
  <w:footnote w:type="continuationSeparator" w:id="0">
    <w:p w14:paraId="6E63DD89" w14:textId="77777777" w:rsidR="00F22803" w:rsidRDefault="00F22803" w:rsidP="00F95828">
      <w:pPr>
        <w:spacing w:line="240" w:lineRule="auto"/>
      </w:pPr>
      <w:r>
        <w:continuationSeparator/>
      </w:r>
    </w:p>
    <w:p w14:paraId="0836BC72" w14:textId="77777777" w:rsidR="00F22803" w:rsidRDefault="00F22803"/>
  </w:footnote>
  <w:footnote w:type="continuationNotice" w:id="1">
    <w:p w14:paraId="0092FF36" w14:textId="77777777" w:rsidR="00F22803" w:rsidRDefault="00F2280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3C7" w14:textId="77777777" w:rsidR="00AB7A3D" w:rsidRPr="00FC6638" w:rsidRDefault="00A33E32" w:rsidP="00AB7A3D">
    <w:pPr>
      <w:pStyle w:val="Nzevdokumentu"/>
      <w:rPr>
        <w:color w:val="4DD0E1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040FCD1" wp14:editId="6286F58A">
          <wp:simplePos x="0" y="0"/>
          <wp:positionH relativeFrom="page">
            <wp:posOffset>1449</wp:posOffset>
          </wp:positionH>
          <wp:positionV relativeFrom="paragraph">
            <wp:posOffset>-458267</wp:posOffset>
          </wp:positionV>
          <wp:extent cx="2446971" cy="834689"/>
          <wp:effectExtent l="0" t="0" r="4445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6971" cy="83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</w:r>
    <w:r w:rsidR="00AB7A3D" w:rsidRPr="00FC6638">
      <w:rPr>
        <w:color w:val="4DD0E1"/>
      </w:rPr>
      <w:t xml:space="preserve">TISKOVÁ </w:t>
    </w:r>
  </w:p>
  <w:p w14:paraId="1B868476" w14:textId="4AD7F75E" w:rsidR="00A33E32" w:rsidRPr="00FC6638" w:rsidRDefault="00AB7A3D" w:rsidP="00AB7A3D">
    <w:pPr>
      <w:pStyle w:val="Nzevdokumentu"/>
      <w:rPr>
        <w:color w:val="4DD0E1"/>
      </w:rPr>
    </w:pPr>
    <w:r w:rsidRPr="00FC6638">
      <w:rPr>
        <w:color w:val="4DD0E1"/>
      </w:rPr>
      <w:t>ZPRÁVA</w:t>
    </w:r>
  </w:p>
  <w:p w14:paraId="12946435" w14:textId="77777777" w:rsidR="00A33E32" w:rsidRPr="00FC6638" w:rsidRDefault="00A33E32" w:rsidP="00E4117C">
    <w:pPr>
      <w:rPr>
        <w:color w:val="4DD0E1"/>
        <w:sz w:val="16"/>
      </w:rPr>
    </w:pPr>
  </w:p>
  <w:p w14:paraId="61D507B7" w14:textId="77777777" w:rsidR="0072406A" w:rsidRDefault="0072406A" w:rsidP="00E4117C">
    <w:pPr>
      <w:rPr>
        <w:sz w:val="16"/>
      </w:rPr>
    </w:pPr>
  </w:p>
  <w:p w14:paraId="4495D5BE" w14:textId="77777777" w:rsidR="0072406A" w:rsidRDefault="0072406A" w:rsidP="00E4117C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DAE"/>
    <w:multiLevelType w:val="hybridMultilevel"/>
    <w:tmpl w:val="D56C3254"/>
    <w:lvl w:ilvl="0" w:tplc="3BB637F4">
      <w:start w:val="1"/>
      <w:numFmt w:val="bullet"/>
      <w:pStyle w:val="Odrky"/>
      <w:lvlText w:val="—"/>
      <w:lvlJc w:val="left"/>
      <w:pPr>
        <w:ind w:left="1300" w:hanging="360"/>
      </w:pPr>
      <w:rPr>
        <w:rFonts w:ascii="Calibri" w:hAnsi="Calibri" w:hint="default"/>
      </w:rPr>
    </w:lvl>
    <w:lvl w:ilvl="1" w:tplc="777425BA">
      <w:numFmt w:val="bullet"/>
      <w:lvlText w:val="–"/>
      <w:lvlJc w:val="left"/>
      <w:pPr>
        <w:ind w:left="202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1F6059AB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259B7399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3" w15:restartNumberingAfterBreak="0">
    <w:nsid w:val="28255322"/>
    <w:multiLevelType w:val="hybridMultilevel"/>
    <w:tmpl w:val="AE36BD98"/>
    <w:lvl w:ilvl="0" w:tplc="70DAD14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D140F"/>
    <w:multiLevelType w:val="hybridMultilevel"/>
    <w:tmpl w:val="52BA2AC0"/>
    <w:lvl w:ilvl="0" w:tplc="89AAD23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42C4"/>
    <w:multiLevelType w:val="multilevel"/>
    <w:tmpl w:val="F4AE4C3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6" w15:restartNumberingAfterBreak="0">
    <w:nsid w:val="50C447A9"/>
    <w:multiLevelType w:val="multilevel"/>
    <w:tmpl w:val="040A47E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sz w:val="18"/>
        <w:szCs w:val="1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1F6F94"/>
    <w:multiLevelType w:val="hybridMultilevel"/>
    <w:tmpl w:val="8A403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07EE0"/>
    <w:multiLevelType w:val="hybridMultilevel"/>
    <w:tmpl w:val="4DBED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1C66"/>
    <w:multiLevelType w:val="hybridMultilevel"/>
    <w:tmpl w:val="30B4B58A"/>
    <w:lvl w:ilvl="0" w:tplc="EABCF758">
      <w:start w:val="1"/>
      <w:numFmt w:val="lowerLetter"/>
      <w:pStyle w:val="Seznam2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C21D5"/>
    <w:multiLevelType w:val="hybridMultilevel"/>
    <w:tmpl w:val="5E80A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158714">
    <w:abstractNumId w:val="6"/>
  </w:num>
  <w:num w:numId="2" w16cid:durableId="1787657533">
    <w:abstractNumId w:val="2"/>
  </w:num>
  <w:num w:numId="3" w16cid:durableId="815680929">
    <w:abstractNumId w:val="0"/>
  </w:num>
  <w:num w:numId="4" w16cid:durableId="1863788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8934915">
    <w:abstractNumId w:val="5"/>
  </w:num>
  <w:num w:numId="6" w16cid:durableId="2095592616">
    <w:abstractNumId w:val="1"/>
  </w:num>
  <w:num w:numId="7" w16cid:durableId="1681851784">
    <w:abstractNumId w:val="6"/>
  </w:num>
  <w:num w:numId="8" w16cid:durableId="1280601135">
    <w:abstractNumId w:val="6"/>
  </w:num>
  <w:num w:numId="9" w16cid:durableId="694968767">
    <w:abstractNumId w:val="4"/>
  </w:num>
  <w:num w:numId="10" w16cid:durableId="207029746">
    <w:abstractNumId w:val="6"/>
  </w:num>
  <w:num w:numId="11" w16cid:durableId="663314556">
    <w:abstractNumId w:val="3"/>
  </w:num>
  <w:num w:numId="12" w16cid:durableId="1244028784">
    <w:abstractNumId w:val="9"/>
  </w:num>
  <w:num w:numId="13" w16cid:durableId="438834498">
    <w:abstractNumId w:val="6"/>
  </w:num>
  <w:num w:numId="14" w16cid:durableId="1793014707">
    <w:abstractNumId w:val="6"/>
  </w:num>
  <w:num w:numId="15" w16cid:durableId="2067727065">
    <w:abstractNumId w:val="6"/>
  </w:num>
  <w:num w:numId="16" w16cid:durableId="807095201">
    <w:abstractNumId w:val="6"/>
  </w:num>
  <w:num w:numId="17" w16cid:durableId="954602125">
    <w:abstractNumId w:val="8"/>
  </w:num>
  <w:num w:numId="18" w16cid:durableId="1885168610">
    <w:abstractNumId w:val="10"/>
  </w:num>
  <w:num w:numId="19" w16cid:durableId="65399317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BB"/>
    <w:rsid w:val="00002068"/>
    <w:rsid w:val="00002409"/>
    <w:rsid w:val="00002958"/>
    <w:rsid w:val="00003B72"/>
    <w:rsid w:val="00004E58"/>
    <w:rsid w:val="00006AAE"/>
    <w:rsid w:val="000075A6"/>
    <w:rsid w:val="00013542"/>
    <w:rsid w:val="00014363"/>
    <w:rsid w:val="00016C25"/>
    <w:rsid w:val="000178B3"/>
    <w:rsid w:val="00021FCF"/>
    <w:rsid w:val="00022359"/>
    <w:rsid w:val="0002435B"/>
    <w:rsid w:val="000252DD"/>
    <w:rsid w:val="000259EF"/>
    <w:rsid w:val="00025CA0"/>
    <w:rsid w:val="0003245E"/>
    <w:rsid w:val="00034D9D"/>
    <w:rsid w:val="000374B8"/>
    <w:rsid w:val="00040469"/>
    <w:rsid w:val="00040587"/>
    <w:rsid w:val="000406EE"/>
    <w:rsid w:val="00043CDD"/>
    <w:rsid w:val="00044032"/>
    <w:rsid w:val="00044190"/>
    <w:rsid w:val="0004555A"/>
    <w:rsid w:val="0005177E"/>
    <w:rsid w:val="00051C9D"/>
    <w:rsid w:val="00052F82"/>
    <w:rsid w:val="00055C3A"/>
    <w:rsid w:val="00060936"/>
    <w:rsid w:val="000627EA"/>
    <w:rsid w:val="00064950"/>
    <w:rsid w:val="0006573F"/>
    <w:rsid w:val="0006647E"/>
    <w:rsid w:val="00072441"/>
    <w:rsid w:val="00072DC5"/>
    <w:rsid w:val="00080A43"/>
    <w:rsid w:val="00083A17"/>
    <w:rsid w:val="00087249"/>
    <w:rsid w:val="000944E1"/>
    <w:rsid w:val="000A2FA9"/>
    <w:rsid w:val="000A3A59"/>
    <w:rsid w:val="000A4078"/>
    <w:rsid w:val="000A5B82"/>
    <w:rsid w:val="000A6966"/>
    <w:rsid w:val="000B04FD"/>
    <w:rsid w:val="000B0BA2"/>
    <w:rsid w:val="000B22E3"/>
    <w:rsid w:val="000B2BD3"/>
    <w:rsid w:val="000B44AC"/>
    <w:rsid w:val="000B51ED"/>
    <w:rsid w:val="000B55E0"/>
    <w:rsid w:val="000B7CA1"/>
    <w:rsid w:val="000C0E75"/>
    <w:rsid w:val="000C18D3"/>
    <w:rsid w:val="000C28BE"/>
    <w:rsid w:val="000C3B1B"/>
    <w:rsid w:val="000C3ECA"/>
    <w:rsid w:val="000C41AB"/>
    <w:rsid w:val="000D744D"/>
    <w:rsid w:val="000E1B7A"/>
    <w:rsid w:val="000E432F"/>
    <w:rsid w:val="000E48A5"/>
    <w:rsid w:val="000E6A9D"/>
    <w:rsid w:val="000E7EC2"/>
    <w:rsid w:val="000F0716"/>
    <w:rsid w:val="000F422A"/>
    <w:rsid w:val="000F5007"/>
    <w:rsid w:val="0010057B"/>
    <w:rsid w:val="00100FFE"/>
    <w:rsid w:val="00101205"/>
    <w:rsid w:val="00101E08"/>
    <w:rsid w:val="0010227E"/>
    <w:rsid w:val="00102D8C"/>
    <w:rsid w:val="00104A6C"/>
    <w:rsid w:val="00105962"/>
    <w:rsid w:val="0011078F"/>
    <w:rsid w:val="0011131F"/>
    <w:rsid w:val="00112C35"/>
    <w:rsid w:val="00114373"/>
    <w:rsid w:val="0011653D"/>
    <w:rsid w:val="00122C05"/>
    <w:rsid w:val="00123D3D"/>
    <w:rsid w:val="00124FB9"/>
    <w:rsid w:val="0012656C"/>
    <w:rsid w:val="001271A3"/>
    <w:rsid w:val="001327C1"/>
    <w:rsid w:val="001343D8"/>
    <w:rsid w:val="001355BD"/>
    <w:rsid w:val="00135D0C"/>
    <w:rsid w:val="001360B6"/>
    <w:rsid w:val="00136BA4"/>
    <w:rsid w:val="00145370"/>
    <w:rsid w:val="00145761"/>
    <w:rsid w:val="00146184"/>
    <w:rsid w:val="00146666"/>
    <w:rsid w:val="001477A2"/>
    <w:rsid w:val="001524C5"/>
    <w:rsid w:val="001527AF"/>
    <w:rsid w:val="001551AA"/>
    <w:rsid w:val="00155FB2"/>
    <w:rsid w:val="00157C03"/>
    <w:rsid w:val="001601E8"/>
    <w:rsid w:val="00161B15"/>
    <w:rsid w:val="001632A4"/>
    <w:rsid w:val="00163534"/>
    <w:rsid w:val="001671E3"/>
    <w:rsid w:val="00167D43"/>
    <w:rsid w:val="00171959"/>
    <w:rsid w:val="001759C1"/>
    <w:rsid w:val="001855F8"/>
    <w:rsid w:val="00186628"/>
    <w:rsid w:val="00190CAE"/>
    <w:rsid w:val="00191E2D"/>
    <w:rsid w:val="00193A5A"/>
    <w:rsid w:val="00193F4E"/>
    <w:rsid w:val="0019531C"/>
    <w:rsid w:val="001A0433"/>
    <w:rsid w:val="001A0B02"/>
    <w:rsid w:val="001A4064"/>
    <w:rsid w:val="001A4A59"/>
    <w:rsid w:val="001A5D70"/>
    <w:rsid w:val="001A6C08"/>
    <w:rsid w:val="001B05EF"/>
    <w:rsid w:val="001B1B0D"/>
    <w:rsid w:val="001B3D5A"/>
    <w:rsid w:val="001B4483"/>
    <w:rsid w:val="001B5941"/>
    <w:rsid w:val="001B5A7D"/>
    <w:rsid w:val="001B7025"/>
    <w:rsid w:val="001B7827"/>
    <w:rsid w:val="001C1D4A"/>
    <w:rsid w:val="001C2741"/>
    <w:rsid w:val="001C3AE4"/>
    <w:rsid w:val="001C3E3C"/>
    <w:rsid w:val="001C5B2B"/>
    <w:rsid w:val="001C5C11"/>
    <w:rsid w:val="001D1503"/>
    <w:rsid w:val="001D2009"/>
    <w:rsid w:val="001D4366"/>
    <w:rsid w:val="001D61EB"/>
    <w:rsid w:val="001D7906"/>
    <w:rsid w:val="001D7CA9"/>
    <w:rsid w:val="001E0183"/>
    <w:rsid w:val="001E270E"/>
    <w:rsid w:val="001E2ED7"/>
    <w:rsid w:val="001E3336"/>
    <w:rsid w:val="001E54E4"/>
    <w:rsid w:val="001E5D57"/>
    <w:rsid w:val="001E6C52"/>
    <w:rsid w:val="001F0B9E"/>
    <w:rsid w:val="001F4B63"/>
    <w:rsid w:val="001F516F"/>
    <w:rsid w:val="00201584"/>
    <w:rsid w:val="00203F05"/>
    <w:rsid w:val="00207168"/>
    <w:rsid w:val="00207240"/>
    <w:rsid w:val="00207B81"/>
    <w:rsid w:val="00210299"/>
    <w:rsid w:val="00210822"/>
    <w:rsid w:val="00210BF9"/>
    <w:rsid w:val="00210F50"/>
    <w:rsid w:val="00211E9D"/>
    <w:rsid w:val="00212786"/>
    <w:rsid w:val="00214516"/>
    <w:rsid w:val="00214F1F"/>
    <w:rsid w:val="00215FB8"/>
    <w:rsid w:val="00217C90"/>
    <w:rsid w:val="00221454"/>
    <w:rsid w:val="0022565F"/>
    <w:rsid w:val="00226E81"/>
    <w:rsid w:val="00227278"/>
    <w:rsid w:val="00227ACE"/>
    <w:rsid w:val="00230005"/>
    <w:rsid w:val="00231577"/>
    <w:rsid w:val="00233043"/>
    <w:rsid w:val="00234AFE"/>
    <w:rsid w:val="0024495F"/>
    <w:rsid w:val="00247969"/>
    <w:rsid w:val="00247B0F"/>
    <w:rsid w:val="00250427"/>
    <w:rsid w:val="002506AB"/>
    <w:rsid w:val="002506E8"/>
    <w:rsid w:val="00251361"/>
    <w:rsid w:val="00254B57"/>
    <w:rsid w:val="00254CC6"/>
    <w:rsid w:val="00255A2A"/>
    <w:rsid w:val="0025639E"/>
    <w:rsid w:val="00260AF4"/>
    <w:rsid w:val="00261E6D"/>
    <w:rsid w:val="00262EA6"/>
    <w:rsid w:val="00265C9C"/>
    <w:rsid w:val="00267906"/>
    <w:rsid w:val="00270751"/>
    <w:rsid w:val="00274EC7"/>
    <w:rsid w:val="00275785"/>
    <w:rsid w:val="00276CD4"/>
    <w:rsid w:val="00280FBA"/>
    <w:rsid w:val="0028298C"/>
    <w:rsid w:val="00285732"/>
    <w:rsid w:val="00287C42"/>
    <w:rsid w:val="00295342"/>
    <w:rsid w:val="00297175"/>
    <w:rsid w:val="00297694"/>
    <w:rsid w:val="00297EF6"/>
    <w:rsid w:val="002B7DB3"/>
    <w:rsid w:val="002C0C9A"/>
    <w:rsid w:val="002C14ED"/>
    <w:rsid w:val="002C36DF"/>
    <w:rsid w:val="002C6FF1"/>
    <w:rsid w:val="002D41F9"/>
    <w:rsid w:val="002D4615"/>
    <w:rsid w:val="002D65AE"/>
    <w:rsid w:val="002D6B6B"/>
    <w:rsid w:val="002E0940"/>
    <w:rsid w:val="002E4935"/>
    <w:rsid w:val="002E65FD"/>
    <w:rsid w:val="002F36F5"/>
    <w:rsid w:val="002F55AE"/>
    <w:rsid w:val="002F7DF3"/>
    <w:rsid w:val="003002C5"/>
    <w:rsid w:val="003004AA"/>
    <w:rsid w:val="003005BA"/>
    <w:rsid w:val="0030622F"/>
    <w:rsid w:val="00306A52"/>
    <w:rsid w:val="0030707F"/>
    <w:rsid w:val="003102D0"/>
    <w:rsid w:val="003105A5"/>
    <w:rsid w:val="00315111"/>
    <w:rsid w:val="00316AFF"/>
    <w:rsid w:val="00317302"/>
    <w:rsid w:val="003176E6"/>
    <w:rsid w:val="00322475"/>
    <w:rsid w:val="0032365B"/>
    <w:rsid w:val="00324942"/>
    <w:rsid w:val="00331494"/>
    <w:rsid w:val="0033309D"/>
    <w:rsid w:val="00343D15"/>
    <w:rsid w:val="00344D7F"/>
    <w:rsid w:val="00345561"/>
    <w:rsid w:val="003461C5"/>
    <w:rsid w:val="00346AA0"/>
    <w:rsid w:val="0034789D"/>
    <w:rsid w:val="0035008F"/>
    <w:rsid w:val="00351C97"/>
    <w:rsid w:val="00351D09"/>
    <w:rsid w:val="00351DB6"/>
    <w:rsid w:val="00352171"/>
    <w:rsid w:val="003550BF"/>
    <w:rsid w:val="00355F58"/>
    <w:rsid w:val="0035619E"/>
    <w:rsid w:val="00357DF2"/>
    <w:rsid w:val="003611C4"/>
    <w:rsid w:val="0036497F"/>
    <w:rsid w:val="0036538D"/>
    <w:rsid w:val="003666FE"/>
    <w:rsid w:val="003700FF"/>
    <w:rsid w:val="0037060A"/>
    <w:rsid w:val="00370C18"/>
    <w:rsid w:val="00370CF7"/>
    <w:rsid w:val="00372C7D"/>
    <w:rsid w:val="003738B3"/>
    <w:rsid w:val="00374086"/>
    <w:rsid w:val="00377136"/>
    <w:rsid w:val="003808D1"/>
    <w:rsid w:val="00384A61"/>
    <w:rsid w:val="003862B1"/>
    <w:rsid w:val="00391691"/>
    <w:rsid w:val="00392A97"/>
    <w:rsid w:val="00395285"/>
    <w:rsid w:val="00396852"/>
    <w:rsid w:val="0039689E"/>
    <w:rsid w:val="003A039A"/>
    <w:rsid w:val="003A240C"/>
    <w:rsid w:val="003A3AEE"/>
    <w:rsid w:val="003A505E"/>
    <w:rsid w:val="003A71B4"/>
    <w:rsid w:val="003B0B2A"/>
    <w:rsid w:val="003B5262"/>
    <w:rsid w:val="003B699A"/>
    <w:rsid w:val="003B731B"/>
    <w:rsid w:val="003B7A1E"/>
    <w:rsid w:val="003B7AA0"/>
    <w:rsid w:val="003B7DF2"/>
    <w:rsid w:val="003C0095"/>
    <w:rsid w:val="003C05B8"/>
    <w:rsid w:val="003C2644"/>
    <w:rsid w:val="003C336C"/>
    <w:rsid w:val="003C53ED"/>
    <w:rsid w:val="003C6E09"/>
    <w:rsid w:val="003C72DB"/>
    <w:rsid w:val="003C7FDF"/>
    <w:rsid w:val="003D0B16"/>
    <w:rsid w:val="003D4712"/>
    <w:rsid w:val="003D5B08"/>
    <w:rsid w:val="003E1766"/>
    <w:rsid w:val="003E28CA"/>
    <w:rsid w:val="003E2A76"/>
    <w:rsid w:val="003E421C"/>
    <w:rsid w:val="003E59D1"/>
    <w:rsid w:val="003E7BF6"/>
    <w:rsid w:val="003F1A4B"/>
    <w:rsid w:val="003F2881"/>
    <w:rsid w:val="0040042D"/>
    <w:rsid w:val="00400ACA"/>
    <w:rsid w:val="004019CC"/>
    <w:rsid w:val="004019E5"/>
    <w:rsid w:val="00401A08"/>
    <w:rsid w:val="00402141"/>
    <w:rsid w:val="004029DA"/>
    <w:rsid w:val="00402DE1"/>
    <w:rsid w:val="00405BA5"/>
    <w:rsid w:val="0040728B"/>
    <w:rsid w:val="00410195"/>
    <w:rsid w:val="00411070"/>
    <w:rsid w:val="0041598A"/>
    <w:rsid w:val="00415E7F"/>
    <w:rsid w:val="00416299"/>
    <w:rsid w:val="004163CB"/>
    <w:rsid w:val="004208A5"/>
    <w:rsid w:val="004221DE"/>
    <w:rsid w:val="0042238A"/>
    <w:rsid w:val="004224FF"/>
    <w:rsid w:val="00424659"/>
    <w:rsid w:val="00424C3B"/>
    <w:rsid w:val="00424F05"/>
    <w:rsid w:val="00427068"/>
    <w:rsid w:val="00431344"/>
    <w:rsid w:val="00431B46"/>
    <w:rsid w:val="00432FF9"/>
    <w:rsid w:val="004333AF"/>
    <w:rsid w:val="00437250"/>
    <w:rsid w:val="00440122"/>
    <w:rsid w:val="004406C1"/>
    <w:rsid w:val="00440851"/>
    <w:rsid w:val="00441217"/>
    <w:rsid w:val="00443A11"/>
    <w:rsid w:val="00452379"/>
    <w:rsid w:val="0046088E"/>
    <w:rsid w:val="0046127D"/>
    <w:rsid w:val="00463E0A"/>
    <w:rsid w:val="00465C35"/>
    <w:rsid w:val="00470BF8"/>
    <w:rsid w:val="00471717"/>
    <w:rsid w:val="0047331D"/>
    <w:rsid w:val="00475F13"/>
    <w:rsid w:val="00476597"/>
    <w:rsid w:val="004768BC"/>
    <w:rsid w:val="00480FC2"/>
    <w:rsid w:val="00481B6A"/>
    <w:rsid w:val="00482B88"/>
    <w:rsid w:val="00483C4A"/>
    <w:rsid w:val="004854B7"/>
    <w:rsid w:val="004856F5"/>
    <w:rsid w:val="00485E04"/>
    <w:rsid w:val="004921CC"/>
    <w:rsid w:val="004925DC"/>
    <w:rsid w:val="004940FB"/>
    <w:rsid w:val="004A4D54"/>
    <w:rsid w:val="004A7243"/>
    <w:rsid w:val="004B0531"/>
    <w:rsid w:val="004B3B1E"/>
    <w:rsid w:val="004B5781"/>
    <w:rsid w:val="004B70A9"/>
    <w:rsid w:val="004B77D4"/>
    <w:rsid w:val="004C3AD9"/>
    <w:rsid w:val="004C785B"/>
    <w:rsid w:val="004D01F9"/>
    <w:rsid w:val="004D0AC0"/>
    <w:rsid w:val="004D1847"/>
    <w:rsid w:val="004D211B"/>
    <w:rsid w:val="004D42ED"/>
    <w:rsid w:val="004E0409"/>
    <w:rsid w:val="004E07F4"/>
    <w:rsid w:val="004E1138"/>
    <w:rsid w:val="004E193A"/>
    <w:rsid w:val="004E250B"/>
    <w:rsid w:val="004E4130"/>
    <w:rsid w:val="004E56AB"/>
    <w:rsid w:val="004E58BE"/>
    <w:rsid w:val="004F2EEC"/>
    <w:rsid w:val="004F5E54"/>
    <w:rsid w:val="004F748C"/>
    <w:rsid w:val="00505A0C"/>
    <w:rsid w:val="00507D1C"/>
    <w:rsid w:val="00514181"/>
    <w:rsid w:val="0051592E"/>
    <w:rsid w:val="00521E56"/>
    <w:rsid w:val="0052206E"/>
    <w:rsid w:val="0052439B"/>
    <w:rsid w:val="005262F5"/>
    <w:rsid w:val="0052690B"/>
    <w:rsid w:val="00531DBC"/>
    <w:rsid w:val="00533240"/>
    <w:rsid w:val="0053451C"/>
    <w:rsid w:val="00536363"/>
    <w:rsid w:val="00536390"/>
    <w:rsid w:val="00542EA1"/>
    <w:rsid w:val="005512CB"/>
    <w:rsid w:val="00552E11"/>
    <w:rsid w:val="00553F0F"/>
    <w:rsid w:val="0055422B"/>
    <w:rsid w:val="005546DE"/>
    <w:rsid w:val="00556111"/>
    <w:rsid w:val="00564CF7"/>
    <w:rsid w:val="00565BAC"/>
    <w:rsid w:val="00566D19"/>
    <w:rsid w:val="00567DAA"/>
    <w:rsid w:val="00572CA9"/>
    <w:rsid w:val="0058059C"/>
    <w:rsid w:val="00581395"/>
    <w:rsid w:val="005813A9"/>
    <w:rsid w:val="0058418F"/>
    <w:rsid w:val="00584601"/>
    <w:rsid w:val="00585695"/>
    <w:rsid w:val="00585841"/>
    <w:rsid w:val="00586E70"/>
    <w:rsid w:val="0058701E"/>
    <w:rsid w:val="00590AE4"/>
    <w:rsid w:val="00590F44"/>
    <w:rsid w:val="00591BEC"/>
    <w:rsid w:val="0059251C"/>
    <w:rsid w:val="00593174"/>
    <w:rsid w:val="00594B42"/>
    <w:rsid w:val="0059586E"/>
    <w:rsid w:val="00596000"/>
    <w:rsid w:val="0059672B"/>
    <w:rsid w:val="00596A4A"/>
    <w:rsid w:val="00596EF8"/>
    <w:rsid w:val="005A272C"/>
    <w:rsid w:val="005A67E9"/>
    <w:rsid w:val="005B0A93"/>
    <w:rsid w:val="005B35CC"/>
    <w:rsid w:val="005B62FF"/>
    <w:rsid w:val="005B700B"/>
    <w:rsid w:val="005B75A1"/>
    <w:rsid w:val="005C226A"/>
    <w:rsid w:val="005C2B29"/>
    <w:rsid w:val="005C319C"/>
    <w:rsid w:val="005C50CB"/>
    <w:rsid w:val="005C5D33"/>
    <w:rsid w:val="005C6196"/>
    <w:rsid w:val="005C748E"/>
    <w:rsid w:val="005D0943"/>
    <w:rsid w:val="005D0DE3"/>
    <w:rsid w:val="005D19A7"/>
    <w:rsid w:val="005D2004"/>
    <w:rsid w:val="005D24D7"/>
    <w:rsid w:val="005D3750"/>
    <w:rsid w:val="005D6C42"/>
    <w:rsid w:val="005D6D18"/>
    <w:rsid w:val="005E2989"/>
    <w:rsid w:val="005E51F6"/>
    <w:rsid w:val="005E5302"/>
    <w:rsid w:val="005E5390"/>
    <w:rsid w:val="005E6A08"/>
    <w:rsid w:val="005F231B"/>
    <w:rsid w:val="005F2D75"/>
    <w:rsid w:val="005F38E4"/>
    <w:rsid w:val="005F42F9"/>
    <w:rsid w:val="005F45BE"/>
    <w:rsid w:val="00602AFC"/>
    <w:rsid w:val="006033EC"/>
    <w:rsid w:val="006054FA"/>
    <w:rsid w:val="00606218"/>
    <w:rsid w:val="006073A7"/>
    <w:rsid w:val="0060744A"/>
    <w:rsid w:val="00607911"/>
    <w:rsid w:val="00610A35"/>
    <w:rsid w:val="00610C08"/>
    <w:rsid w:val="0061319C"/>
    <w:rsid w:val="006135B2"/>
    <w:rsid w:val="00615251"/>
    <w:rsid w:val="00615F09"/>
    <w:rsid w:val="00615F47"/>
    <w:rsid w:val="00616509"/>
    <w:rsid w:val="00616790"/>
    <w:rsid w:val="006219A5"/>
    <w:rsid w:val="00622752"/>
    <w:rsid w:val="00623D88"/>
    <w:rsid w:val="006256AC"/>
    <w:rsid w:val="00627080"/>
    <w:rsid w:val="006303AE"/>
    <w:rsid w:val="00632F7F"/>
    <w:rsid w:val="00633F26"/>
    <w:rsid w:val="00635108"/>
    <w:rsid w:val="0064038D"/>
    <w:rsid w:val="00642B25"/>
    <w:rsid w:val="00643C30"/>
    <w:rsid w:val="00644587"/>
    <w:rsid w:val="00644C26"/>
    <w:rsid w:val="00647866"/>
    <w:rsid w:val="00647885"/>
    <w:rsid w:val="00650C7E"/>
    <w:rsid w:val="0065293C"/>
    <w:rsid w:val="0065460E"/>
    <w:rsid w:val="00661144"/>
    <w:rsid w:val="00663422"/>
    <w:rsid w:val="0066666D"/>
    <w:rsid w:val="0067014E"/>
    <w:rsid w:val="00671E7B"/>
    <w:rsid w:val="006734D6"/>
    <w:rsid w:val="00675CE6"/>
    <w:rsid w:val="00680C7D"/>
    <w:rsid w:val="00681BD7"/>
    <w:rsid w:val="006825B0"/>
    <w:rsid w:val="00682B7A"/>
    <w:rsid w:val="00687348"/>
    <w:rsid w:val="00691FA9"/>
    <w:rsid w:val="00692985"/>
    <w:rsid w:val="006935E4"/>
    <w:rsid w:val="006951C6"/>
    <w:rsid w:val="00695B28"/>
    <w:rsid w:val="00697D8C"/>
    <w:rsid w:val="006A0FBF"/>
    <w:rsid w:val="006A1833"/>
    <w:rsid w:val="006A3E87"/>
    <w:rsid w:val="006A46F1"/>
    <w:rsid w:val="006A5392"/>
    <w:rsid w:val="006A583F"/>
    <w:rsid w:val="006B040A"/>
    <w:rsid w:val="006B18B5"/>
    <w:rsid w:val="006B3BC8"/>
    <w:rsid w:val="006B551B"/>
    <w:rsid w:val="006B58D8"/>
    <w:rsid w:val="006B5904"/>
    <w:rsid w:val="006B7473"/>
    <w:rsid w:val="006B79AC"/>
    <w:rsid w:val="006C0231"/>
    <w:rsid w:val="006C0AE3"/>
    <w:rsid w:val="006C1439"/>
    <w:rsid w:val="006C1551"/>
    <w:rsid w:val="006C6FF7"/>
    <w:rsid w:val="006C7A5D"/>
    <w:rsid w:val="006D4EA4"/>
    <w:rsid w:val="006D70F7"/>
    <w:rsid w:val="006E2984"/>
    <w:rsid w:val="006E4E35"/>
    <w:rsid w:val="006E6AB2"/>
    <w:rsid w:val="006E6D58"/>
    <w:rsid w:val="006E7E79"/>
    <w:rsid w:val="006F1E84"/>
    <w:rsid w:val="006F40D4"/>
    <w:rsid w:val="006F7414"/>
    <w:rsid w:val="00702C63"/>
    <w:rsid w:val="0070325C"/>
    <w:rsid w:val="007067CC"/>
    <w:rsid w:val="007145A4"/>
    <w:rsid w:val="00715189"/>
    <w:rsid w:val="00721AB9"/>
    <w:rsid w:val="00723D17"/>
    <w:rsid w:val="0072406A"/>
    <w:rsid w:val="00726E64"/>
    <w:rsid w:val="0073569D"/>
    <w:rsid w:val="00735AE9"/>
    <w:rsid w:val="0073615D"/>
    <w:rsid w:val="00736EE3"/>
    <w:rsid w:val="00737BC9"/>
    <w:rsid w:val="00740888"/>
    <w:rsid w:val="007413E6"/>
    <w:rsid w:val="0074313A"/>
    <w:rsid w:val="00746109"/>
    <w:rsid w:val="0074662C"/>
    <w:rsid w:val="007506F7"/>
    <w:rsid w:val="007543D2"/>
    <w:rsid w:val="00756E7D"/>
    <w:rsid w:val="0076026E"/>
    <w:rsid w:val="0076034A"/>
    <w:rsid w:val="00762C43"/>
    <w:rsid w:val="00764964"/>
    <w:rsid w:val="0076691C"/>
    <w:rsid w:val="007702E8"/>
    <w:rsid w:val="007703EA"/>
    <w:rsid w:val="007718C4"/>
    <w:rsid w:val="00771913"/>
    <w:rsid w:val="007721C2"/>
    <w:rsid w:val="0077283E"/>
    <w:rsid w:val="00772E73"/>
    <w:rsid w:val="00773909"/>
    <w:rsid w:val="00773A19"/>
    <w:rsid w:val="00774B00"/>
    <w:rsid w:val="0077712B"/>
    <w:rsid w:val="007805D9"/>
    <w:rsid w:val="00784CBD"/>
    <w:rsid w:val="007851FF"/>
    <w:rsid w:val="00785756"/>
    <w:rsid w:val="0078617D"/>
    <w:rsid w:val="0078666E"/>
    <w:rsid w:val="00787B69"/>
    <w:rsid w:val="00790116"/>
    <w:rsid w:val="00795B1B"/>
    <w:rsid w:val="007A3760"/>
    <w:rsid w:val="007A5EA9"/>
    <w:rsid w:val="007A7627"/>
    <w:rsid w:val="007B0FB9"/>
    <w:rsid w:val="007B370F"/>
    <w:rsid w:val="007B54DE"/>
    <w:rsid w:val="007B6EFB"/>
    <w:rsid w:val="007B7F46"/>
    <w:rsid w:val="007C07AE"/>
    <w:rsid w:val="007C1D70"/>
    <w:rsid w:val="007C2A1A"/>
    <w:rsid w:val="007C2B37"/>
    <w:rsid w:val="007C4E33"/>
    <w:rsid w:val="007C6C60"/>
    <w:rsid w:val="007C72A1"/>
    <w:rsid w:val="007C7F27"/>
    <w:rsid w:val="007D519B"/>
    <w:rsid w:val="007E6F1D"/>
    <w:rsid w:val="007F10D1"/>
    <w:rsid w:val="007F1763"/>
    <w:rsid w:val="007F4B53"/>
    <w:rsid w:val="007F4EAC"/>
    <w:rsid w:val="007F59C4"/>
    <w:rsid w:val="007F7F15"/>
    <w:rsid w:val="00800DF8"/>
    <w:rsid w:val="00802A7B"/>
    <w:rsid w:val="008031B0"/>
    <w:rsid w:val="0081035D"/>
    <w:rsid w:val="00811BF6"/>
    <w:rsid w:val="008171FA"/>
    <w:rsid w:val="0081769D"/>
    <w:rsid w:val="0082198F"/>
    <w:rsid w:val="0083338E"/>
    <w:rsid w:val="008335B1"/>
    <w:rsid w:val="008346F8"/>
    <w:rsid w:val="00834938"/>
    <w:rsid w:val="0083609D"/>
    <w:rsid w:val="008363C0"/>
    <w:rsid w:val="00836EAB"/>
    <w:rsid w:val="008411A6"/>
    <w:rsid w:val="00841EC1"/>
    <w:rsid w:val="0084433C"/>
    <w:rsid w:val="0084672D"/>
    <w:rsid w:val="00847FAC"/>
    <w:rsid w:val="008513BE"/>
    <w:rsid w:val="008536DF"/>
    <w:rsid w:val="00855B77"/>
    <w:rsid w:val="00860480"/>
    <w:rsid w:val="008609E4"/>
    <w:rsid w:val="00863264"/>
    <w:rsid w:val="008679B9"/>
    <w:rsid w:val="00870404"/>
    <w:rsid w:val="00873546"/>
    <w:rsid w:val="00873667"/>
    <w:rsid w:val="00873F2D"/>
    <w:rsid w:val="00877AAE"/>
    <w:rsid w:val="00880DC3"/>
    <w:rsid w:val="00881A0C"/>
    <w:rsid w:val="00886E60"/>
    <w:rsid w:val="00890987"/>
    <w:rsid w:val="00894B25"/>
    <w:rsid w:val="00895A33"/>
    <w:rsid w:val="008974F1"/>
    <w:rsid w:val="00897C8C"/>
    <w:rsid w:val="008A1A5A"/>
    <w:rsid w:val="008A30AE"/>
    <w:rsid w:val="008A315F"/>
    <w:rsid w:val="008A5048"/>
    <w:rsid w:val="008A5AC2"/>
    <w:rsid w:val="008A60A4"/>
    <w:rsid w:val="008A6FB3"/>
    <w:rsid w:val="008A7D1D"/>
    <w:rsid w:val="008B0BC4"/>
    <w:rsid w:val="008B2EFF"/>
    <w:rsid w:val="008B312B"/>
    <w:rsid w:val="008B382F"/>
    <w:rsid w:val="008B4B05"/>
    <w:rsid w:val="008B601C"/>
    <w:rsid w:val="008B6157"/>
    <w:rsid w:val="008C1696"/>
    <w:rsid w:val="008D2253"/>
    <w:rsid w:val="008D4694"/>
    <w:rsid w:val="008D4893"/>
    <w:rsid w:val="008E0A7E"/>
    <w:rsid w:val="008E261E"/>
    <w:rsid w:val="008E3E1C"/>
    <w:rsid w:val="008E625A"/>
    <w:rsid w:val="008F4294"/>
    <w:rsid w:val="009042B8"/>
    <w:rsid w:val="00913A83"/>
    <w:rsid w:val="00914E0B"/>
    <w:rsid w:val="00915046"/>
    <w:rsid w:val="009159F9"/>
    <w:rsid w:val="009203A8"/>
    <w:rsid w:val="00921618"/>
    <w:rsid w:val="0092400E"/>
    <w:rsid w:val="00926A56"/>
    <w:rsid w:val="00931943"/>
    <w:rsid w:val="0093255D"/>
    <w:rsid w:val="00932A0D"/>
    <w:rsid w:val="009336CA"/>
    <w:rsid w:val="00933821"/>
    <w:rsid w:val="00933A12"/>
    <w:rsid w:val="00934D48"/>
    <w:rsid w:val="00936F14"/>
    <w:rsid w:val="0094057F"/>
    <w:rsid w:val="00942BF8"/>
    <w:rsid w:val="009433A1"/>
    <w:rsid w:val="0094351B"/>
    <w:rsid w:val="00944F12"/>
    <w:rsid w:val="00950457"/>
    <w:rsid w:val="00950DD2"/>
    <w:rsid w:val="00951206"/>
    <w:rsid w:val="00953461"/>
    <w:rsid w:val="00954CF5"/>
    <w:rsid w:val="00955F71"/>
    <w:rsid w:val="00957D9E"/>
    <w:rsid w:val="00960759"/>
    <w:rsid w:val="009607BC"/>
    <w:rsid w:val="009662EF"/>
    <w:rsid w:val="00966425"/>
    <w:rsid w:val="009668A7"/>
    <w:rsid w:val="00966ED1"/>
    <w:rsid w:val="00967504"/>
    <w:rsid w:val="00967DC2"/>
    <w:rsid w:val="009705C2"/>
    <w:rsid w:val="00973040"/>
    <w:rsid w:val="0097506B"/>
    <w:rsid w:val="00975FB5"/>
    <w:rsid w:val="00977CED"/>
    <w:rsid w:val="00977D1D"/>
    <w:rsid w:val="009815CA"/>
    <w:rsid w:val="009816D1"/>
    <w:rsid w:val="00982CB3"/>
    <w:rsid w:val="00983135"/>
    <w:rsid w:val="00983DB2"/>
    <w:rsid w:val="00984826"/>
    <w:rsid w:val="009872B2"/>
    <w:rsid w:val="009907BF"/>
    <w:rsid w:val="009A0C68"/>
    <w:rsid w:val="009A35A5"/>
    <w:rsid w:val="009A6274"/>
    <w:rsid w:val="009A6372"/>
    <w:rsid w:val="009A6C47"/>
    <w:rsid w:val="009B4481"/>
    <w:rsid w:val="009B62D3"/>
    <w:rsid w:val="009B6C88"/>
    <w:rsid w:val="009C0DE3"/>
    <w:rsid w:val="009C2FDE"/>
    <w:rsid w:val="009C4C19"/>
    <w:rsid w:val="009C55E2"/>
    <w:rsid w:val="009D236D"/>
    <w:rsid w:val="009D3341"/>
    <w:rsid w:val="009D711E"/>
    <w:rsid w:val="009E3A99"/>
    <w:rsid w:val="009E3C2E"/>
    <w:rsid w:val="009E4F40"/>
    <w:rsid w:val="009E709B"/>
    <w:rsid w:val="009F0AF2"/>
    <w:rsid w:val="009F2710"/>
    <w:rsid w:val="009F4270"/>
    <w:rsid w:val="009F49F4"/>
    <w:rsid w:val="009F6642"/>
    <w:rsid w:val="009F66E6"/>
    <w:rsid w:val="009F7094"/>
    <w:rsid w:val="00A00F77"/>
    <w:rsid w:val="00A012F9"/>
    <w:rsid w:val="00A0340C"/>
    <w:rsid w:val="00A04783"/>
    <w:rsid w:val="00A062F4"/>
    <w:rsid w:val="00A06D89"/>
    <w:rsid w:val="00A13481"/>
    <w:rsid w:val="00A15942"/>
    <w:rsid w:val="00A1660E"/>
    <w:rsid w:val="00A20D49"/>
    <w:rsid w:val="00A231CE"/>
    <w:rsid w:val="00A23711"/>
    <w:rsid w:val="00A242E2"/>
    <w:rsid w:val="00A2450C"/>
    <w:rsid w:val="00A247EE"/>
    <w:rsid w:val="00A30029"/>
    <w:rsid w:val="00A33E32"/>
    <w:rsid w:val="00A3490F"/>
    <w:rsid w:val="00A378FA"/>
    <w:rsid w:val="00A40174"/>
    <w:rsid w:val="00A43D15"/>
    <w:rsid w:val="00A45C63"/>
    <w:rsid w:val="00A51F98"/>
    <w:rsid w:val="00A5241A"/>
    <w:rsid w:val="00A55828"/>
    <w:rsid w:val="00A55D88"/>
    <w:rsid w:val="00A5636B"/>
    <w:rsid w:val="00A62AFF"/>
    <w:rsid w:val="00A63B69"/>
    <w:rsid w:val="00A65536"/>
    <w:rsid w:val="00A65CAD"/>
    <w:rsid w:val="00A70D33"/>
    <w:rsid w:val="00A766DA"/>
    <w:rsid w:val="00A84C09"/>
    <w:rsid w:val="00A86810"/>
    <w:rsid w:val="00A86D82"/>
    <w:rsid w:val="00A87632"/>
    <w:rsid w:val="00A93F21"/>
    <w:rsid w:val="00A95AB5"/>
    <w:rsid w:val="00A970FE"/>
    <w:rsid w:val="00AA034D"/>
    <w:rsid w:val="00AA542E"/>
    <w:rsid w:val="00AA55C3"/>
    <w:rsid w:val="00AB0C7D"/>
    <w:rsid w:val="00AB20F7"/>
    <w:rsid w:val="00AB331F"/>
    <w:rsid w:val="00AB34F7"/>
    <w:rsid w:val="00AB4077"/>
    <w:rsid w:val="00AB6095"/>
    <w:rsid w:val="00AB7415"/>
    <w:rsid w:val="00AB7A3D"/>
    <w:rsid w:val="00AC1056"/>
    <w:rsid w:val="00AC248B"/>
    <w:rsid w:val="00AC28FD"/>
    <w:rsid w:val="00AC2AAB"/>
    <w:rsid w:val="00AC60FC"/>
    <w:rsid w:val="00AC6128"/>
    <w:rsid w:val="00AC7C4A"/>
    <w:rsid w:val="00AD0487"/>
    <w:rsid w:val="00AD1739"/>
    <w:rsid w:val="00AD3C57"/>
    <w:rsid w:val="00AD6268"/>
    <w:rsid w:val="00AE2602"/>
    <w:rsid w:val="00AE27C4"/>
    <w:rsid w:val="00AE5C30"/>
    <w:rsid w:val="00AE7658"/>
    <w:rsid w:val="00AF0DEF"/>
    <w:rsid w:val="00AF5BD1"/>
    <w:rsid w:val="00B03A31"/>
    <w:rsid w:val="00B0415C"/>
    <w:rsid w:val="00B06C72"/>
    <w:rsid w:val="00B15140"/>
    <w:rsid w:val="00B156D4"/>
    <w:rsid w:val="00B224B1"/>
    <w:rsid w:val="00B23000"/>
    <w:rsid w:val="00B23191"/>
    <w:rsid w:val="00B24CCF"/>
    <w:rsid w:val="00B25002"/>
    <w:rsid w:val="00B25543"/>
    <w:rsid w:val="00B34A6A"/>
    <w:rsid w:val="00B34E9F"/>
    <w:rsid w:val="00B36A73"/>
    <w:rsid w:val="00B37CED"/>
    <w:rsid w:val="00B43E8F"/>
    <w:rsid w:val="00B453AC"/>
    <w:rsid w:val="00B476ED"/>
    <w:rsid w:val="00B52F99"/>
    <w:rsid w:val="00B54241"/>
    <w:rsid w:val="00B55134"/>
    <w:rsid w:val="00B55792"/>
    <w:rsid w:val="00B56A40"/>
    <w:rsid w:val="00B61325"/>
    <w:rsid w:val="00B61A64"/>
    <w:rsid w:val="00B61F7A"/>
    <w:rsid w:val="00B73913"/>
    <w:rsid w:val="00B75980"/>
    <w:rsid w:val="00B76DD9"/>
    <w:rsid w:val="00B770EA"/>
    <w:rsid w:val="00B7741B"/>
    <w:rsid w:val="00B80DF4"/>
    <w:rsid w:val="00B80EB0"/>
    <w:rsid w:val="00B838A9"/>
    <w:rsid w:val="00B86281"/>
    <w:rsid w:val="00B86342"/>
    <w:rsid w:val="00B900B1"/>
    <w:rsid w:val="00B91800"/>
    <w:rsid w:val="00B92841"/>
    <w:rsid w:val="00B93BAE"/>
    <w:rsid w:val="00B9478D"/>
    <w:rsid w:val="00BA1D6C"/>
    <w:rsid w:val="00BA37F3"/>
    <w:rsid w:val="00BA6B73"/>
    <w:rsid w:val="00BA6CD8"/>
    <w:rsid w:val="00BB1F73"/>
    <w:rsid w:val="00BB2B56"/>
    <w:rsid w:val="00BB573C"/>
    <w:rsid w:val="00BB6334"/>
    <w:rsid w:val="00BC0860"/>
    <w:rsid w:val="00BC0C55"/>
    <w:rsid w:val="00BC121C"/>
    <w:rsid w:val="00BC1B73"/>
    <w:rsid w:val="00BC5B51"/>
    <w:rsid w:val="00BC5FD9"/>
    <w:rsid w:val="00BC6AF1"/>
    <w:rsid w:val="00BC6ECD"/>
    <w:rsid w:val="00BD14F2"/>
    <w:rsid w:val="00BD1F26"/>
    <w:rsid w:val="00BD5ADD"/>
    <w:rsid w:val="00BD6245"/>
    <w:rsid w:val="00BD6A78"/>
    <w:rsid w:val="00BE6CD2"/>
    <w:rsid w:val="00BE7AF5"/>
    <w:rsid w:val="00BF1E90"/>
    <w:rsid w:val="00BF26A1"/>
    <w:rsid w:val="00BF36C8"/>
    <w:rsid w:val="00BF4597"/>
    <w:rsid w:val="00BF69F0"/>
    <w:rsid w:val="00BF6F73"/>
    <w:rsid w:val="00C02270"/>
    <w:rsid w:val="00C023BE"/>
    <w:rsid w:val="00C026CC"/>
    <w:rsid w:val="00C03084"/>
    <w:rsid w:val="00C066B3"/>
    <w:rsid w:val="00C106C0"/>
    <w:rsid w:val="00C1130D"/>
    <w:rsid w:val="00C14BA5"/>
    <w:rsid w:val="00C152A6"/>
    <w:rsid w:val="00C1716A"/>
    <w:rsid w:val="00C176B0"/>
    <w:rsid w:val="00C179AD"/>
    <w:rsid w:val="00C17A68"/>
    <w:rsid w:val="00C20239"/>
    <w:rsid w:val="00C21141"/>
    <w:rsid w:val="00C2181B"/>
    <w:rsid w:val="00C24B5E"/>
    <w:rsid w:val="00C2614A"/>
    <w:rsid w:val="00C27F96"/>
    <w:rsid w:val="00C3026F"/>
    <w:rsid w:val="00C30BFD"/>
    <w:rsid w:val="00C325A1"/>
    <w:rsid w:val="00C33570"/>
    <w:rsid w:val="00C34C1E"/>
    <w:rsid w:val="00C3760A"/>
    <w:rsid w:val="00C37A5A"/>
    <w:rsid w:val="00C44D09"/>
    <w:rsid w:val="00C45975"/>
    <w:rsid w:val="00C54879"/>
    <w:rsid w:val="00C55034"/>
    <w:rsid w:val="00C553DE"/>
    <w:rsid w:val="00C55C13"/>
    <w:rsid w:val="00C62A66"/>
    <w:rsid w:val="00C65417"/>
    <w:rsid w:val="00C66AB2"/>
    <w:rsid w:val="00C70355"/>
    <w:rsid w:val="00C70B1A"/>
    <w:rsid w:val="00C72D61"/>
    <w:rsid w:val="00C73F17"/>
    <w:rsid w:val="00C7548D"/>
    <w:rsid w:val="00C76289"/>
    <w:rsid w:val="00C77216"/>
    <w:rsid w:val="00C80453"/>
    <w:rsid w:val="00C8546B"/>
    <w:rsid w:val="00C8725E"/>
    <w:rsid w:val="00C87B2E"/>
    <w:rsid w:val="00C87B68"/>
    <w:rsid w:val="00C91AF9"/>
    <w:rsid w:val="00C923ED"/>
    <w:rsid w:val="00C9668B"/>
    <w:rsid w:val="00C97F8B"/>
    <w:rsid w:val="00CA0F5B"/>
    <w:rsid w:val="00CA3008"/>
    <w:rsid w:val="00CA7A0B"/>
    <w:rsid w:val="00CB4F5A"/>
    <w:rsid w:val="00CB6B77"/>
    <w:rsid w:val="00CB6E47"/>
    <w:rsid w:val="00CB71A4"/>
    <w:rsid w:val="00CB72D5"/>
    <w:rsid w:val="00CB7412"/>
    <w:rsid w:val="00CB76E5"/>
    <w:rsid w:val="00CB7B5D"/>
    <w:rsid w:val="00CB7FBE"/>
    <w:rsid w:val="00CC109E"/>
    <w:rsid w:val="00CC235B"/>
    <w:rsid w:val="00CC593E"/>
    <w:rsid w:val="00CC638D"/>
    <w:rsid w:val="00CC6980"/>
    <w:rsid w:val="00CD349D"/>
    <w:rsid w:val="00CE1529"/>
    <w:rsid w:val="00CE272C"/>
    <w:rsid w:val="00CE3CA1"/>
    <w:rsid w:val="00CE5611"/>
    <w:rsid w:val="00CF02DF"/>
    <w:rsid w:val="00CF6C0C"/>
    <w:rsid w:val="00D01A62"/>
    <w:rsid w:val="00D0452A"/>
    <w:rsid w:val="00D15227"/>
    <w:rsid w:val="00D20173"/>
    <w:rsid w:val="00D21697"/>
    <w:rsid w:val="00D21776"/>
    <w:rsid w:val="00D23C82"/>
    <w:rsid w:val="00D30967"/>
    <w:rsid w:val="00D31868"/>
    <w:rsid w:val="00D31D44"/>
    <w:rsid w:val="00D34CEF"/>
    <w:rsid w:val="00D410A1"/>
    <w:rsid w:val="00D42C79"/>
    <w:rsid w:val="00D43E45"/>
    <w:rsid w:val="00D45132"/>
    <w:rsid w:val="00D462A8"/>
    <w:rsid w:val="00D46850"/>
    <w:rsid w:val="00D51FC0"/>
    <w:rsid w:val="00D53DAF"/>
    <w:rsid w:val="00D53DE3"/>
    <w:rsid w:val="00D561AD"/>
    <w:rsid w:val="00D56D57"/>
    <w:rsid w:val="00D56F38"/>
    <w:rsid w:val="00D57F11"/>
    <w:rsid w:val="00D60850"/>
    <w:rsid w:val="00D61FD0"/>
    <w:rsid w:val="00D641E7"/>
    <w:rsid w:val="00D675E1"/>
    <w:rsid w:val="00D70452"/>
    <w:rsid w:val="00D70847"/>
    <w:rsid w:val="00D70F3F"/>
    <w:rsid w:val="00D72B36"/>
    <w:rsid w:val="00D73424"/>
    <w:rsid w:val="00D77DDE"/>
    <w:rsid w:val="00D809AE"/>
    <w:rsid w:val="00D82476"/>
    <w:rsid w:val="00D83B62"/>
    <w:rsid w:val="00D8495E"/>
    <w:rsid w:val="00D84C1F"/>
    <w:rsid w:val="00D90E26"/>
    <w:rsid w:val="00D93740"/>
    <w:rsid w:val="00D95691"/>
    <w:rsid w:val="00D970A6"/>
    <w:rsid w:val="00DA2B9F"/>
    <w:rsid w:val="00DA3559"/>
    <w:rsid w:val="00DA3BE4"/>
    <w:rsid w:val="00DA509A"/>
    <w:rsid w:val="00DA540E"/>
    <w:rsid w:val="00DA61A0"/>
    <w:rsid w:val="00DA6387"/>
    <w:rsid w:val="00DA6728"/>
    <w:rsid w:val="00DB028F"/>
    <w:rsid w:val="00DB0D55"/>
    <w:rsid w:val="00DB144B"/>
    <w:rsid w:val="00DB1E9E"/>
    <w:rsid w:val="00DB3719"/>
    <w:rsid w:val="00DB3EB1"/>
    <w:rsid w:val="00DB4222"/>
    <w:rsid w:val="00DB4C2A"/>
    <w:rsid w:val="00DB5541"/>
    <w:rsid w:val="00DB6ACC"/>
    <w:rsid w:val="00DC4B2E"/>
    <w:rsid w:val="00DC7D28"/>
    <w:rsid w:val="00DD1031"/>
    <w:rsid w:val="00DD16A9"/>
    <w:rsid w:val="00DD18AF"/>
    <w:rsid w:val="00DD25D9"/>
    <w:rsid w:val="00DD27E8"/>
    <w:rsid w:val="00DD6743"/>
    <w:rsid w:val="00DE02EA"/>
    <w:rsid w:val="00DE10CC"/>
    <w:rsid w:val="00DE2158"/>
    <w:rsid w:val="00DE24C5"/>
    <w:rsid w:val="00DE2AB0"/>
    <w:rsid w:val="00DE3129"/>
    <w:rsid w:val="00DE3E00"/>
    <w:rsid w:val="00DE59F9"/>
    <w:rsid w:val="00DE790F"/>
    <w:rsid w:val="00DF0769"/>
    <w:rsid w:val="00DF2896"/>
    <w:rsid w:val="00DF28E5"/>
    <w:rsid w:val="00DF5AEB"/>
    <w:rsid w:val="00DF6892"/>
    <w:rsid w:val="00DF6A05"/>
    <w:rsid w:val="00DF6FB1"/>
    <w:rsid w:val="00E0190F"/>
    <w:rsid w:val="00E03492"/>
    <w:rsid w:val="00E03AB2"/>
    <w:rsid w:val="00E03F59"/>
    <w:rsid w:val="00E04D5C"/>
    <w:rsid w:val="00E122F9"/>
    <w:rsid w:val="00E13826"/>
    <w:rsid w:val="00E14BD6"/>
    <w:rsid w:val="00E1537E"/>
    <w:rsid w:val="00E20392"/>
    <w:rsid w:val="00E25E2B"/>
    <w:rsid w:val="00E26EB7"/>
    <w:rsid w:val="00E279D6"/>
    <w:rsid w:val="00E3071C"/>
    <w:rsid w:val="00E32272"/>
    <w:rsid w:val="00E3331A"/>
    <w:rsid w:val="00E334E6"/>
    <w:rsid w:val="00E33A5D"/>
    <w:rsid w:val="00E40327"/>
    <w:rsid w:val="00E4117C"/>
    <w:rsid w:val="00E413BF"/>
    <w:rsid w:val="00E42AF6"/>
    <w:rsid w:val="00E45186"/>
    <w:rsid w:val="00E45A13"/>
    <w:rsid w:val="00E47479"/>
    <w:rsid w:val="00E56C55"/>
    <w:rsid w:val="00E64407"/>
    <w:rsid w:val="00E64B01"/>
    <w:rsid w:val="00E64FE9"/>
    <w:rsid w:val="00E714E9"/>
    <w:rsid w:val="00E74247"/>
    <w:rsid w:val="00E75487"/>
    <w:rsid w:val="00E80643"/>
    <w:rsid w:val="00E80FB8"/>
    <w:rsid w:val="00E816B6"/>
    <w:rsid w:val="00E83A63"/>
    <w:rsid w:val="00E84D17"/>
    <w:rsid w:val="00E84DA6"/>
    <w:rsid w:val="00E911EE"/>
    <w:rsid w:val="00E91C25"/>
    <w:rsid w:val="00E93256"/>
    <w:rsid w:val="00E95C62"/>
    <w:rsid w:val="00EA2979"/>
    <w:rsid w:val="00EA3B5E"/>
    <w:rsid w:val="00EA3BBB"/>
    <w:rsid w:val="00EA3E13"/>
    <w:rsid w:val="00EA44C9"/>
    <w:rsid w:val="00EA5488"/>
    <w:rsid w:val="00EB0801"/>
    <w:rsid w:val="00EB0D91"/>
    <w:rsid w:val="00EB1766"/>
    <w:rsid w:val="00EB213A"/>
    <w:rsid w:val="00EB479B"/>
    <w:rsid w:val="00EC0788"/>
    <w:rsid w:val="00EC1EFE"/>
    <w:rsid w:val="00EC3E9D"/>
    <w:rsid w:val="00EC5B74"/>
    <w:rsid w:val="00EC7022"/>
    <w:rsid w:val="00ED0CC4"/>
    <w:rsid w:val="00ED11B3"/>
    <w:rsid w:val="00ED195C"/>
    <w:rsid w:val="00ED1C72"/>
    <w:rsid w:val="00ED1C85"/>
    <w:rsid w:val="00ED1F79"/>
    <w:rsid w:val="00ED3935"/>
    <w:rsid w:val="00ED3AD5"/>
    <w:rsid w:val="00ED4D17"/>
    <w:rsid w:val="00ED6AAE"/>
    <w:rsid w:val="00EE17F0"/>
    <w:rsid w:val="00EE1A6F"/>
    <w:rsid w:val="00EE2DA3"/>
    <w:rsid w:val="00EE37C5"/>
    <w:rsid w:val="00EE3A1D"/>
    <w:rsid w:val="00EE4477"/>
    <w:rsid w:val="00EE6DB9"/>
    <w:rsid w:val="00EF3BC6"/>
    <w:rsid w:val="00EF4445"/>
    <w:rsid w:val="00EF6F00"/>
    <w:rsid w:val="00F00AC2"/>
    <w:rsid w:val="00F01EF1"/>
    <w:rsid w:val="00F02314"/>
    <w:rsid w:val="00F02612"/>
    <w:rsid w:val="00F03B0B"/>
    <w:rsid w:val="00F07ABE"/>
    <w:rsid w:val="00F1021F"/>
    <w:rsid w:val="00F1025C"/>
    <w:rsid w:val="00F10BD8"/>
    <w:rsid w:val="00F1194B"/>
    <w:rsid w:val="00F12AE1"/>
    <w:rsid w:val="00F1317E"/>
    <w:rsid w:val="00F13E7A"/>
    <w:rsid w:val="00F13F0C"/>
    <w:rsid w:val="00F14546"/>
    <w:rsid w:val="00F17255"/>
    <w:rsid w:val="00F17B82"/>
    <w:rsid w:val="00F202DB"/>
    <w:rsid w:val="00F22803"/>
    <w:rsid w:val="00F22E31"/>
    <w:rsid w:val="00F24E3E"/>
    <w:rsid w:val="00F27C39"/>
    <w:rsid w:val="00F43778"/>
    <w:rsid w:val="00F47C0C"/>
    <w:rsid w:val="00F54D2F"/>
    <w:rsid w:val="00F569D0"/>
    <w:rsid w:val="00F574AF"/>
    <w:rsid w:val="00F57AB2"/>
    <w:rsid w:val="00F60A4D"/>
    <w:rsid w:val="00F6183B"/>
    <w:rsid w:val="00F6240E"/>
    <w:rsid w:val="00F65FA4"/>
    <w:rsid w:val="00F663C3"/>
    <w:rsid w:val="00F722FB"/>
    <w:rsid w:val="00F72F4E"/>
    <w:rsid w:val="00F731F0"/>
    <w:rsid w:val="00F73549"/>
    <w:rsid w:val="00F73B75"/>
    <w:rsid w:val="00F76879"/>
    <w:rsid w:val="00F82480"/>
    <w:rsid w:val="00F854DE"/>
    <w:rsid w:val="00F85C65"/>
    <w:rsid w:val="00F85EC9"/>
    <w:rsid w:val="00F9427F"/>
    <w:rsid w:val="00F94F5E"/>
    <w:rsid w:val="00F95828"/>
    <w:rsid w:val="00FA1ACD"/>
    <w:rsid w:val="00FA22D3"/>
    <w:rsid w:val="00FA4530"/>
    <w:rsid w:val="00FA4DB5"/>
    <w:rsid w:val="00FA53AC"/>
    <w:rsid w:val="00FA6DE5"/>
    <w:rsid w:val="00FB4E1A"/>
    <w:rsid w:val="00FB55F6"/>
    <w:rsid w:val="00FB593E"/>
    <w:rsid w:val="00FC0A14"/>
    <w:rsid w:val="00FC5209"/>
    <w:rsid w:val="00FC6638"/>
    <w:rsid w:val="00FD048E"/>
    <w:rsid w:val="00FD086F"/>
    <w:rsid w:val="00FD1CC0"/>
    <w:rsid w:val="00FD219F"/>
    <w:rsid w:val="00FD5C49"/>
    <w:rsid w:val="00FD5D6C"/>
    <w:rsid w:val="00FD653F"/>
    <w:rsid w:val="00FE2353"/>
    <w:rsid w:val="00FE26FE"/>
    <w:rsid w:val="00FE2EA1"/>
    <w:rsid w:val="00FE34B5"/>
    <w:rsid w:val="00FE42C9"/>
    <w:rsid w:val="00FE4BBD"/>
    <w:rsid w:val="00FE5559"/>
    <w:rsid w:val="00FE62D7"/>
    <w:rsid w:val="00FE6C10"/>
    <w:rsid w:val="00FE797B"/>
    <w:rsid w:val="00FF4911"/>
    <w:rsid w:val="00FF4CE4"/>
    <w:rsid w:val="00FF68D0"/>
    <w:rsid w:val="53C1F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F82F6B"/>
  <w15:docId w15:val="{966B3F67-111C-4659-948C-678601DD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7C4"/>
    <w:pPr>
      <w:spacing w:line="276" w:lineRule="auto"/>
      <w:jc w:val="both"/>
    </w:pPr>
    <w:rPr>
      <w:rFonts w:ascii="Arial" w:hAnsi="Arial"/>
      <w:sz w:val="18"/>
    </w:rPr>
  </w:style>
  <w:style w:type="paragraph" w:styleId="Nadpis1">
    <w:name w:val="heading 1"/>
    <w:basedOn w:val="Odstavec"/>
    <w:next w:val="Normln"/>
    <w:link w:val="Nadpis1Char"/>
    <w:uiPriority w:val="9"/>
    <w:qFormat/>
    <w:rsid w:val="003105A5"/>
    <w:pPr>
      <w:numPr>
        <w:numId w:val="1"/>
      </w:numPr>
      <w:spacing w:before="240" w:line="260" w:lineRule="exact"/>
      <w:jc w:val="left"/>
      <w:outlineLvl w:val="0"/>
    </w:pPr>
    <w:rPr>
      <w:b/>
      <w:caps/>
      <w:color w:val="01579B" w:themeColor="accent1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05A5"/>
    <w:pPr>
      <w:numPr>
        <w:ilvl w:val="1"/>
        <w:numId w:val="1"/>
      </w:numPr>
      <w:spacing w:line="260" w:lineRule="exact"/>
      <w:outlineLvl w:val="1"/>
    </w:pPr>
    <w:rPr>
      <w:b/>
    </w:rPr>
  </w:style>
  <w:style w:type="paragraph" w:styleId="Nadpis3">
    <w:name w:val="heading 3"/>
    <w:basedOn w:val="Odstavec"/>
    <w:next w:val="Normln"/>
    <w:link w:val="Nadpis3Char"/>
    <w:uiPriority w:val="9"/>
    <w:unhideWhenUsed/>
    <w:qFormat/>
    <w:rsid w:val="003105A5"/>
    <w:pPr>
      <w:keepNext w:val="0"/>
      <w:widowControl w:val="0"/>
      <w:numPr>
        <w:ilvl w:val="2"/>
        <w:numId w:val="1"/>
      </w:numPr>
      <w:spacing w:before="0" w:line="260" w:lineRule="exac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28"/>
  </w:style>
  <w:style w:type="paragraph" w:styleId="Zpat">
    <w:name w:val="footer"/>
    <w:basedOn w:val="Normln"/>
    <w:link w:val="ZpatChar"/>
    <w:uiPriority w:val="99"/>
    <w:unhideWhenUsed/>
    <w:rsid w:val="00F95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28"/>
  </w:style>
  <w:style w:type="table" w:styleId="Mkatabulky">
    <w:name w:val="Table Grid"/>
    <w:basedOn w:val="Normlntabulka"/>
    <w:uiPriority w:val="39"/>
    <w:rsid w:val="004B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old">
    <w:name w:val="Normal Bold"/>
    <w:basedOn w:val="Standardnpsmoodstavce"/>
    <w:uiPriority w:val="1"/>
    <w:qFormat/>
    <w:rsid w:val="004B5781"/>
    <w:rPr>
      <w:b/>
    </w:rPr>
  </w:style>
  <w:style w:type="character" w:styleId="Hypertextovodkaz">
    <w:name w:val="Hyperlink"/>
    <w:basedOn w:val="Standardnpsmoodstavce"/>
    <w:uiPriority w:val="99"/>
    <w:unhideWhenUsed/>
    <w:rsid w:val="00D4685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05A5"/>
    <w:rPr>
      <w:rFonts w:ascii="Arial" w:hAnsi="Arial"/>
      <w:b/>
      <w:caps/>
      <w:color w:val="01579B" w:themeColor="accent1"/>
      <w:sz w:val="20"/>
      <w:szCs w:val="20"/>
    </w:rPr>
  </w:style>
  <w:style w:type="table" w:customStyle="1" w:styleId="Creditastable">
    <w:name w:val="Creditas table"/>
    <w:basedOn w:val="Normlntabulka"/>
    <w:uiPriority w:val="99"/>
    <w:rsid w:val="004921CC"/>
    <w:rPr>
      <w:rFonts w:ascii="Arial" w:hAnsi="Arial"/>
      <w:sz w:val="18"/>
    </w:rPr>
    <w:tblPr>
      <w:tblBorders>
        <w:top w:val="single" w:sz="2" w:space="0" w:color="01579B" w:themeColor="accent1"/>
        <w:bottom w:val="single" w:sz="2" w:space="0" w:color="01579B" w:themeColor="accent1"/>
        <w:insideH w:val="single" w:sz="2" w:space="0" w:color="01579B" w:themeColor="accent1"/>
      </w:tblBorders>
      <w:tblCellMar>
        <w:top w:w="227" w:type="dxa"/>
        <w:bottom w:w="28" w:type="dxa"/>
      </w:tblCellMar>
    </w:tblPr>
    <w:tcPr>
      <w:tcMar>
        <w:bottom w:w="57" w:type="dxa"/>
      </w:tcMar>
    </w:tcPr>
    <w:tblStylePr w:type="firstRow">
      <w:rPr>
        <w:b/>
        <w:color w:val="01579B" w:themeColor="accent1"/>
      </w:rPr>
      <w:tblPr/>
      <w:tcPr>
        <w:shd w:val="clear" w:color="auto" w:fill="D3EEF0" w:themeFill="accent3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Nzevdokumentu">
    <w:name w:val="Název dokumentu"/>
    <w:basedOn w:val="Zhlav"/>
    <w:qFormat/>
    <w:rsid w:val="002E0940"/>
    <w:pPr>
      <w:tabs>
        <w:tab w:val="clear" w:pos="9072"/>
        <w:tab w:val="right" w:pos="10429"/>
      </w:tabs>
      <w:spacing w:line="440" w:lineRule="exact"/>
      <w:jc w:val="right"/>
    </w:pPr>
    <w:rPr>
      <w:color w:val="4DD0E1" w:themeColor="accent2"/>
      <w:sz w:val="34"/>
      <w:szCs w:val="3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964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964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qFormat/>
    <w:rsid w:val="001477A2"/>
    <w:pPr>
      <w:pBdr>
        <w:top w:val="single" w:sz="2" w:space="3" w:color="01579B" w:themeColor="accent1"/>
        <w:bottom w:val="single" w:sz="2" w:space="1" w:color="01579B" w:themeColor="accent1"/>
      </w:pBdr>
      <w:shd w:val="clear" w:color="auto" w:fill="D3EEF0"/>
      <w:ind w:firstLine="142"/>
    </w:pPr>
    <w:rPr>
      <w:b/>
      <w:caps/>
      <w:color w:val="01579B"/>
    </w:rPr>
  </w:style>
  <w:style w:type="paragraph" w:customStyle="1" w:styleId="Odstavec">
    <w:name w:val="Odstavec"/>
    <w:basedOn w:val="Normln"/>
    <w:qFormat/>
    <w:rsid w:val="00773909"/>
    <w:pPr>
      <w:keepNext/>
      <w:spacing w:before="140" w:line="185" w:lineRule="exact"/>
    </w:pPr>
  </w:style>
  <w:style w:type="paragraph" w:customStyle="1" w:styleId="Seznam21">
    <w:name w:val="Seznam 21"/>
    <w:basedOn w:val="Normln"/>
    <w:qFormat/>
    <w:rsid w:val="005B75A1"/>
    <w:pPr>
      <w:widowControl w:val="0"/>
      <w:numPr>
        <w:numId w:val="12"/>
      </w:numPr>
      <w:suppressAutoHyphens/>
      <w:spacing w:line="260" w:lineRule="exact"/>
      <w:ind w:left="567" w:hanging="567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105A5"/>
    <w:rPr>
      <w:rFonts w:ascii="Arial" w:hAnsi="Arial"/>
      <w:b/>
      <w:sz w:val="18"/>
    </w:rPr>
  </w:style>
  <w:style w:type="paragraph" w:customStyle="1" w:styleId="Default">
    <w:name w:val="Default"/>
    <w:rsid w:val="004B05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3105A5"/>
    <w:rPr>
      <w:rFonts w:ascii="Arial" w:hAnsi="Arial"/>
      <w:sz w:val="18"/>
    </w:rPr>
  </w:style>
  <w:style w:type="paragraph" w:customStyle="1" w:styleId="st">
    <w:name w:val="Část"/>
    <w:basedOn w:val="Normln"/>
    <w:next w:val="lnek"/>
    <w:qFormat/>
    <w:rsid w:val="000C3ECA"/>
    <w:pPr>
      <w:spacing w:before="140" w:line="185" w:lineRule="exact"/>
      <w:jc w:val="left"/>
    </w:pPr>
    <w:rPr>
      <w:b/>
      <w:caps/>
      <w:color w:val="01579B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EE37C5"/>
    <w:pPr>
      <w:tabs>
        <w:tab w:val="right" w:pos="10422"/>
      </w:tabs>
      <w:spacing w:before="240" w:line="264" w:lineRule="exact"/>
      <w:ind w:left="567" w:right="17" w:hanging="567"/>
      <w:jc w:val="left"/>
    </w:pPr>
    <w:rPr>
      <w:b/>
      <w:caps/>
      <w:color w:val="01579B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EE37C5"/>
    <w:pPr>
      <w:spacing w:line="264" w:lineRule="exact"/>
      <w:ind w:left="567" w:right="539" w:hanging="567"/>
      <w:jc w:val="left"/>
    </w:pPr>
    <w:rPr>
      <w:rFonts w:asciiTheme="minorHAnsi" w:eastAsiaTheme="minorEastAsia" w:hAnsiTheme="minorHAnsi"/>
      <w:noProof/>
      <w:szCs w:val="22"/>
      <w:lang w:eastAsia="cs-CZ"/>
    </w:rPr>
  </w:style>
  <w:style w:type="paragraph" w:customStyle="1" w:styleId="lnek">
    <w:name w:val="Článek"/>
    <w:basedOn w:val="Odstavec"/>
    <w:next w:val="Odstavec"/>
    <w:qFormat/>
    <w:rsid w:val="000C3ECA"/>
    <w:pPr>
      <w:keepNext w:val="0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3A039A"/>
    <w:pPr>
      <w:spacing w:line="185" w:lineRule="exact"/>
      <w:jc w:val="left"/>
    </w:pPr>
  </w:style>
  <w:style w:type="paragraph" w:customStyle="1" w:styleId="NADPISSdlen">
    <w:name w:val="NADPIS Sdělení"/>
    <w:basedOn w:val="Normln"/>
    <w:qFormat/>
    <w:rsid w:val="00B61F7A"/>
    <w:rPr>
      <w:b/>
      <w:color w:val="646363"/>
      <w:sz w:val="36"/>
      <w:szCs w:val="20"/>
    </w:rPr>
  </w:style>
  <w:style w:type="paragraph" w:customStyle="1" w:styleId="Seznam31">
    <w:name w:val="Seznam 31"/>
    <w:basedOn w:val="Seznam21"/>
    <w:qFormat/>
    <w:rsid w:val="003105A5"/>
  </w:style>
  <w:style w:type="paragraph" w:styleId="Odstavecseseznamem">
    <w:name w:val="List Paragraph"/>
    <w:basedOn w:val="Normln"/>
    <w:uiPriority w:val="34"/>
    <w:qFormat/>
    <w:rsid w:val="00AE7658"/>
    <w:pPr>
      <w:ind w:left="720"/>
      <w:contextualSpacing/>
    </w:pPr>
  </w:style>
  <w:style w:type="paragraph" w:customStyle="1" w:styleId="Seznam1">
    <w:name w:val="Seznam 1"/>
    <w:basedOn w:val="Odstavecseseznamem"/>
    <w:qFormat/>
    <w:rsid w:val="003105A5"/>
    <w:pPr>
      <w:spacing w:line="260" w:lineRule="exact"/>
      <w:ind w:left="0"/>
    </w:pPr>
    <w:rPr>
      <w:b/>
      <w:caps/>
    </w:rPr>
  </w:style>
  <w:style w:type="paragraph" w:customStyle="1" w:styleId="Pa0">
    <w:name w:val="Pa0"/>
    <w:basedOn w:val="Default"/>
    <w:next w:val="Default"/>
    <w:uiPriority w:val="99"/>
    <w:rsid w:val="00A6553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A65536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D84C1F"/>
    <w:pPr>
      <w:spacing w:line="18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78666E"/>
    <w:pPr>
      <w:spacing w:line="181" w:lineRule="atLeast"/>
    </w:pPr>
    <w:rPr>
      <w:color w:val="auto"/>
    </w:rPr>
  </w:style>
  <w:style w:type="paragraph" w:customStyle="1" w:styleId="Odrky">
    <w:name w:val="Odrážky"/>
    <w:basedOn w:val="Pa8"/>
    <w:qFormat/>
    <w:rsid w:val="0078666E"/>
    <w:pPr>
      <w:numPr>
        <w:numId w:val="3"/>
      </w:numPr>
      <w:spacing w:line="260" w:lineRule="exact"/>
      <w:ind w:left="992" w:hanging="425"/>
      <w:jc w:val="both"/>
    </w:pPr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01E08"/>
    <w:pPr>
      <w:spacing w:line="241" w:lineRule="atLeast"/>
    </w:pPr>
    <w:rPr>
      <w:rFonts w:ascii="Futura T OT" w:hAnsi="Futura T OT" w:cstheme="minorBidi"/>
      <w:color w:val="auto"/>
    </w:rPr>
  </w:style>
  <w:style w:type="character" w:customStyle="1" w:styleId="A1">
    <w:name w:val="A1"/>
    <w:uiPriority w:val="99"/>
    <w:rsid w:val="00101E08"/>
    <w:rPr>
      <w:rFonts w:cs="Futura T OT"/>
      <w:color w:val="000000"/>
      <w:sz w:val="48"/>
      <w:szCs w:val="48"/>
    </w:rPr>
  </w:style>
  <w:style w:type="character" w:customStyle="1" w:styleId="A2">
    <w:name w:val="A2"/>
    <w:uiPriority w:val="99"/>
    <w:rsid w:val="00101E08"/>
    <w:rPr>
      <w:rFonts w:cs="Futura T OT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101E08"/>
    <w:rPr>
      <w:rFonts w:cs="Futura T OT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9E709B"/>
    <w:pPr>
      <w:spacing w:line="241" w:lineRule="atLeast"/>
    </w:pPr>
    <w:rPr>
      <w:rFonts w:ascii="Futura T OT" w:hAnsi="Futura T O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255D"/>
    <w:pPr>
      <w:spacing w:line="241" w:lineRule="atLeast"/>
    </w:pPr>
    <w:rPr>
      <w:rFonts w:ascii="Futura T OT" w:hAnsi="Futura T OT" w:cstheme="minorBidi"/>
      <w:color w:val="auto"/>
    </w:rPr>
  </w:style>
  <w:style w:type="character" w:styleId="Odkaznakoment">
    <w:name w:val="annotation reference"/>
    <w:basedOn w:val="Standardnpsmoodstavce"/>
    <w:unhideWhenUsed/>
    <w:rsid w:val="002479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479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4796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969"/>
    <w:rPr>
      <w:rFonts w:ascii="Arial" w:hAnsi="Arial"/>
      <w:b/>
      <w:bCs/>
      <w:sz w:val="20"/>
      <w:szCs w:val="20"/>
    </w:rPr>
  </w:style>
  <w:style w:type="table" w:customStyle="1" w:styleId="Creditastable1">
    <w:name w:val="Creditas table1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1">
    <w:name w:val="Creditas table11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2">
    <w:name w:val="Creditas table12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3">
    <w:name w:val="Creditas table13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4">
    <w:name w:val="Creditas table14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5">
    <w:name w:val="Creditas table15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table" w:customStyle="1" w:styleId="Creditastable16">
    <w:name w:val="Creditas table16"/>
    <w:basedOn w:val="Normlntabulka"/>
    <w:uiPriority w:val="99"/>
    <w:rsid w:val="000C41AB"/>
    <w:rPr>
      <w:rFonts w:ascii="Arial Mono MT Pro" w:hAnsi="Arial Mono MT Pro"/>
      <w:sz w:val="16"/>
    </w:rPr>
    <w:tblPr>
      <w:tblStyleRowBandSize w:val="1"/>
      <w:jc w:val="center"/>
      <w:tblBorders>
        <w:top w:val="single" w:sz="2" w:space="0" w:color="01579B"/>
        <w:bottom w:val="single" w:sz="2" w:space="0" w:color="01579B"/>
        <w:insideH w:val="single" w:sz="2" w:space="0" w:color="01579B"/>
      </w:tblBorders>
      <w:tblCellMar>
        <w:top w:w="227" w:type="dxa"/>
        <w:bottom w:w="28" w:type="dxa"/>
      </w:tblCellMar>
    </w:tblPr>
    <w:trPr>
      <w:jc w:val="center"/>
    </w:trPr>
    <w:tcPr>
      <w:tcMar>
        <w:top w:w="28" w:type="dxa"/>
        <w:bottom w:w="85" w:type="dxa"/>
      </w:tcMar>
    </w:tcPr>
    <w:tblStylePr w:type="firstRow">
      <w:pPr>
        <w:wordWrap/>
        <w:jc w:val="left"/>
      </w:pPr>
      <w:rPr>
        <w:rFonts w:ascii="Arial" w:hAnsi="Arial"/>
        <w:b/>
        <w:color w:val="auto"/>
        <w:sz w:val="16"/>
      </w:rPr>
      <w:tblPr/>
      <w:tcPr>
        <w:shd w:val="clear" w:color="auto" w:fill="D3EEF0"/>
        <w:tcMar>
          <w:top w:w="28" w:type="dxa"/>
          <w:left w:w="108" w:type="dxa"/>
          <w:bottom w:w="85" w:type="dxa"/>
          <w:right w:w="108" w:type="dxa"/>
        </w:tcMar>
      </w:tcPr>
    </w:tblStylePr>
    <w:tblStylePr w:type="lastCol">
      <w:pPr>
        <w:jc w:val="right"/>
      </w:pPr>
    </w:tblStylePr>
    <w:tblStylePr w:type="band2Horz">
      <w:tblPr/>
      <w:tcPr>
        <w:shd w:val="clear" w:color="auto" w:fill="F1FBFD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4D1847"/>
    <w:rPr>
      <w:color w:val="605E5C"/>
      <w:shd w:val="clear" w:color="auto" w:fill="E1DFDD"/>
    </w:rPr>
  </w:style>
  <w:style w:type="paragraph" w:customStyle="1" w:styleId="Perex">
    <w:name w:val="Perex"/>
    <w:basedOn w:val="Normln"/>
    <w:qFormat/>
    <w:rsid w:val="00E3331A"/>
    <w:rPr>
      <w:rFonts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9A6274"/>
    <w:rPr>
      <w:b/>
      <w:bCs/>
    </w:rPr>
  </w:style>
  <w:style w:type="paragraph" w:styleId="Revize">
    <w:name w:val="Revision"/>
    <w:hidden/>
    <w:uiPriority w:val="99"/>
    <w:semiHidden/>
    <w:rsid w:val="00DD16A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e.mockov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ditasre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108\Desktop\20160912_OP_DEPOZITA_POZNAMKY.dotx" TargetMode="External"/></Relationships>
</file>

<file path=word/theme/theme1.xml><?xml version="1.0" encoding="utf-8"?>
<a:theme xmlns:a="http://schemas.openxmlformats.org/drawingml/2006/main" name="Office Theme">
  <a:themeElements>
    <a:clrScheme name="Credit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79B"/>
      </a:accent1>
      <a:accent2>
        <a:srgbClr val="4DD0E1"/>
      </a:accent2>
      <a:accent3>
        <a:srgbClr val="D3EEF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9FC846DCE1D42B6D33BE49983E9F7" ma:contentTypeVersion="15" ma:contentTypeDescription="Create a new document." ma:contentTypeScope="" ma:versionID="a6c917a4660055e4d4c8e3284495098f">
  <xsd:schema xmlns:xsd="http://www.w3.org/2001/XMLSchema" xmlns:xs="http://www.w3.org/2001/XMLSchema" xmlns:p="http://schemas.microsoft.com/office/2006/metadata/properties" xmlns:ns2="43d7499b-fdb3-4b5b-8e1d-3ad5780f102c" xmlns:ns3="9d98f44c-9f18-413f-be6e-9d71fc7c71fa" targetNamespace="http://schemas.microsoft.com/office/2006/metadata/properties" ma:root="true" ma:fieldsID="ea468c8d419f330e1a4579d2665a2226" ns2:_="" ns3:_="">
    <xsd:import namespace="43d7499b-fdb3-4b5b-8e1d-3ad5780f102c"/>
    <xsd:import namespace="9d98f44c-9f18-413f-be6e-9d71fc7c7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7499b-fdb3-4b5b-8e1d-3ad5780f1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44c-9f18-413f-be6e-9d71fc7c71f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f46e2e6-5308-48e3-9720-37e3ef8ba220}" ma:internalName="TaxCatchAll" ma:showField="CatchAllData" ma:web="9d98f44c-9f18-413f-be6e-9d71fc7c7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7499b-fdb3-4b5b-8e1d-3ad5780f102c">
      <Terms xmlns="http://schemas.microsoft.com/office/infopath/2007/PartnerControls"/>
    </lcf76f155ced4ddcb4097134ff3c332f>
    <TaxCatchAll xmlns="9d98f44c-9f18-413f-be6e-9d71fc7c71fa" xsi:nil="true"/>
    <SharedWithUsers xmlns="9d98f44c-9f18-413f-be6e-9d71fc7c71fa">
      <UserInfo>
        <DisplayName>Lucie Brunclíková</DisplayName>
        <AccountId>12</AccountId>
        <AccountType/>
      </UserInfo>
      <UserInfo>
        <DisplayName>Marie Mocková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938147-1D5F-4311-B3A8-ADE8FC549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10382-7DD4-1248-B9DF-027E982D0C82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970150A6-DB97-4F54-9075-B50625FA5BC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3d7499b-fdb3-4b5b-8e1d-3ad5780f102c"/>
    <ds:schemaRef ds:uri="9d98f44c-9f18-413f-be6e-9d71fc7c71f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4CECB-D67A-4EF7-ACF1-F03FD03F2BA6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9d98f44c-9f18-413f-be6e-9d71fc7c71fa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3d7499b-fdb3-4b5b-8e1d-3ad5780f102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20160912_OP_DEPOZITA_POZNAMKY</Template>
  <TotalTime>2</TotalTime>
  <Pages>1</Pages>
  <Words>432</Words>
  <Characters>2550</Characters>
  <Application>Microsoft Office Word</Application>
  <DocSecurity>0</DocSecurity>
  <Lines>21</Lines>
  <Paragraphs>5</Paragraphs>
  <ScaleCrop>false</ScaleCrop>
  <Company>HP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Dohnalová</dc:creator>
  <cp:keywords/>
  <cp:lastModifiedBy>Marie Mocková</cp:lastModifiedBy>
  <cp:revision>5</cp:revision>
  <cp:lastPrinted>2023-10-16T18:18:00Z</cp:lastPrinted>
  <dcterms:created xsi:type="dcterms:W3CDTF">2023-10-17T11:28:00Z</dcterms:created>
  <dcterms:modified xsi:type="dcterms:W3CDTF">2023-10-18T20:10:00Z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047c84-0a67-483c-b79b-e48654b86430_Enabled">
    <vt:lpwstr>true</vt:lpwstr>
  </property>
  <property fmtid="{D5CDD505-2E9C-101B-9397-08002B2CF9AE}" pid="3" name="MSIP_Label_95047c84-0a67-483c-b79b-e48654b86430_SetDate">
    <vt:lpwstr>2023-01-04T14:55:58Z</vt:lpwstr>
  </property>
  <property fmtid="{D5CDD505-2E9C-101B-9397-08002B2CF9AE}" pid="4" name="MSIP_Label_95047c84-0a67-483c-b79b-e48654b86430_Method">
    <vt:lpwstr>Standard</vt:lpwstr>
  </property>
  <property fmtid="{D5CDD505-2E9C-101B-9397-08002B2CF9AE}" pid="5" name="MSIP_Label_95047c84-0a67-483c-b79b-e48654b86430_Name">
    <vt:lpwstr>defa4170-0d19-0005-0004-bc88714345d2</vt:lpwstr>
  </property>
  <property fmtid="{D5CDD505-2E9C-101B-9397-08002B2CF9AE}" pid="6" name="MSIP_Label_95047c84-0a67-483c-b79b-e48654b86430_SiteId">
    <vt:lpwstr>3f20558b-6d29-4505-a3e9-96d02ae92fa1</vt:lpwstr>
  </property>
  <property fmtid="{D5CDD505-2E9C-101B-9397-08002B2CF9AE}" pid="7" name="MSIP_Label_95047c84-0a67-483c-b79b-e48654b86430_ActionId">
    <vt:lpwstr>72a8b095-2199-4ca6-aaa9-4ac43f2900da</vt:lpwstr>
  </property>
  <property fmtid="{D5CDD505-2E9C-101B-9397-08002B2CF9AE}" pid="8" name="MSIP_Label_95047c84-0a67-483c-b79b-e48654b86430_ContentBits">
    <vt:lpwstr>0</vt:lpwstr>
  </property>
  <property fmtid="{D5CDD505-2E9C-101B-9397-08002B2CF9AE}" pid="9" name="ContentTypeId">
    <vt:lpwstr>0x0101005A69FC846DCE1D42B6D33BE49983E9F7</vt:lpwstr>
  </property>
  <property fmtid="{D5CDD505-2E9C-101B-9397-08002B2CF9AE}" pid="10" name="MediaServiceImageTags">
    <vt:lpwstr/>
  </property>
</Properties>
</file>